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E38" w:rsidRPr="00D51080" w:rsidRDefault="00CD4E38" w:rsidP="00CD4E38">
      <w:pPr>
        <w:spacing w:before="240" w:after="240" w:line="360" w:lineRule="auto"/>
        <w:jc w:val="both"/>
        <w:rPr>
          <w:rFonts w:ascii="Palatino Linotype" w:hAnsi="Palatino Linotype" w:cs="Arial"/>
        </w:rPr>
      </w:pPr>
      <w:bookmarkStart w:id="0" w:name="_GoBack"/>
      <w:bookmarkEnd w:id="0"/>
      <w:r w:rsidRPr="00432F6F">
        <w:rPr>
          <w:rFonts w:ascii="Palatino Linotype" w:hAnsi="Palatino Linotype"/>
          <w:color w:val="000000"/>
        </w:rPr>
        <w:t>Resolución del Pleno del Instituto de Transparencia, Acceso a la Información Pública y Protección de Datos Personales del Estado de México y Municipios,</w:t>
      </w:r>
      <w:r>
        <w:rPr>
          <w:rFonts w:ascii="Palatino Linotype" w:hAnsi="Palatino Linotype"/>
          <w:color w:val="000000"/>
        </w:rPr>
        <w:t xml:space="preserve"> </w:t>
      </w:r>
      <w:r w:rsidRPr="00A840AC">
        <w:rPr>
          <w:rFonts w:ascii="Palatino Linotype" w:eastAsia="Calibri" w:hAnsi="Palatino Linotype" w:cs="Arial"/>
        </w:rPr>
        <w:t>con domicilio en Metepec, Estado de México</w:t>
      </w:r>
      <w:r>
        <w:rPr>
          <w:rFonts w:ascii="Palatino Linotype" w:eastAsia="Calibri" w:hAnsi="Palatino Linotype" w:cs="Arial"/>
        </w:rPr>
        <w:t>,</w:t>
      </w:r>
      <w:r w:rsidRPr="00432F6F">
        <w:rPr>
          <w:rFonts w:ascii="Palatino Linotype" w:hAnsi="Palatino Linotype"/>
          <w:color w:val="000000"/>
        </w:rPr>
        <w:t xml:space="preserve"> </w:t>
      </w:r>
      <w:r w:rsidRPr="00CF54CC">
        <w:rPr>
          <w:rFonts w:ascii="Palatino Linotype" w:hAnsi="Palatino Linotype"/>
        </w:rPr>
        <w:t>de fecha</w:t>
      </w:r>
      <w:r w:rsidRPr="00CF54CC">
        <w:rPr>
          <w:rStyle w:val="apple-converted-space"/>
          <w:rFonts w:ascii="Palatino Linotype" w:hAnsi="Palatino Linotype" w:cs="Arial"/>
        </w:rPr>
        <w:t xml:space="preserve"> </w:t>
      </w:r>
      <w:r w:rsidR="007C6FDD">
        <w:rPr>
          <w:rStyle w:val="apple-converted-space"/>
          <w:rFonts w:ascii="Palatino Linotype" w:hAnsi="Palatino Linotype" w:cs="Arial"/>
        </w:rPr>
        <w:t>veintiséis</w:t>
      </w:r>
      <w:r w:rsidR="00CF54CC" w:rsidRPr="00CF54CC">
        <w:rPr>
          <w:rStyle w:val="normaltextrun"/>
          <w:rFonts w:ascii="Palatino Linotype" w:hAnsi="Palatino Linotype" w:cs="Arial"/>
        </w:rPr>
        <w:t xml:space="preserve"> de septiembre</w:t>
      </w:r>
      <w:r w:rsidRPr="00CF54CC">
        <w:rPr>
          <w:rStyle w:val="normaltextrun"/>
          <w:rFonts w:ascii="Palatino Linotype" w:hAnsi="Palatino Linotype" w:cs="Arial"/>
        </w:rPr>
        <w:t xml:space="preserve"> del dos mil </w:t>
      </w:r>
      <w:r w:rsidRPr="00D51080">
        <w:rPr>
          <w:rStyle w:val="normaltextrun"/>
          <w:rFonts w:ascii="Palatino Linotype" w:hAnsi="Palatino Linotype" w:cs="Arial"/>
        </w:rPr>
        <w:t>dieciocho.</w:t>
      </w:r>
    </w:p>
    <w:p w:rsidR="00CD4E38" w:rsidRDefault="00CD4E38" w:rsidP="00CD4E38">
      <w:pPr>
        <w:spacing w:before="240" w:after="240" w:line="360" w:lineRule="auto"/>
        <w:jc w:val="both"/>
        <w:rPr>
          <w:rFonts w:ascii="Palatino Linotype" w:hAnsi="Palatino Linotype" w:cs="Arial"/>
        </w:rPr>
      </w:pPr>
      <w:r w:rsidRPr="00A22E55">
        <w:rPr>
          <w:rFonts w:ascii="Palatino Linotype" w:hAnsi="Palatino Linotype" w:cs="Arial"/>
          <w:b/>
        </w:rPr>
        <w:t>Visto</w:t>
      </w:r>
      <w:r w:rsidR="002A7DBD">
        <w:rPr>
          <w:rFonts w:ascii="Palatino Linotype" w:hAnsi="Palatino Linotype" w:cs="Arial"/>
          <w:b/>
        </w:rPr>
        <w:t>s</w:t>
      </w:r>
      <w:r w:rsidR="002A7DBD">
        <w:rPr>
          <w:rFonts w:ascii="Palatino Linotype" w:hAnsi="Palatino Linotype" w:cs="Arial"/>
        </w:rPr>
        <w:t xml:space="preserve"> los</w:t>
      </w:r>
      <w:r w:rsidRPr="00A22E55">
        <w:rPr>
          <w:rFonts w:ascii="Palatino Linotype" w:hAnsi="Palatino Linotype" w:cs="Arial"/>
        </w:rPr>
        <w:t xml:space="preserve"> expediente</w:t>
      </w:r>
      <w:r w:rsidR="002A7DBD">
        <w:rPr>
          <w:rFonts w:ascii="Palatino Linotype" w:hAnsi="Palatino Linotype" w:cs="Arial"/>
        </w:rPr>
        <w:t>s</w:t>
      </w:r>
      <w:r w:rsidRPr="00A22E55">
        <w:rPr>
          <w:rFonts w:ascii="Palatino Linotype" w:hAnsi="Palatino Linotype" w:cs="Arial"/>
        </w:rPr>
        <w:t xml:space="preserve"> relativo</w:t>
      </w:r>
      <w:r w:rsidR="002A7DBD">
        <w:rPr>
          <w:rFonts w:ascii="Palatino Linotype" w:hAnsi="Palatino Linotype" w:cs="Arial"/>
        </w:rPr>
        <w:t>s a los</w:t>
      </w:r>
      <w:r w:rsidRPr="00A22E55">
        <w:rPr>
          <w:rFonts w:ascii="Palatino Linotype" w:hAnsi="Palatino Linotype" w:cs="Arial"/>
        </w:rPr>
        <w:t xml:space="preserve"> recurso</w:t>
      </w:r>
      <w:r w:rsidR="002A7DBD">
        <w:rPr>
          <w:rFonts w:ascii="Palatino Linotype" w:hAnsi="Palatino Linotype" w:cs="Arial"/>
        </w:rPr>
        <w:t>s</w:t>
      </w:r>
      <w:r w:rsidRPr="00A22E55">
        <w:rPr>
          <w:rFonts w:ascii="Palatino Linotype" w:hAnsi="Palatino Linotype" w:cs="Arial"/>
        </w:rPr>
        <w:t xml:space="preserve"> de revisión </w:t>
      </w:r>
      <w:r w:rsidR="002A7DBD">
        <w:rPr>
          <w:rFonts w:ascii="Palatino Linotype" w:hAnsi="Palatino Linotype"/>
          <w:b/>
          <w:lang w:val="es-ES_tradnl"/>
        </w:rPr>
        <w:t>02654</w:t>
      </w:r>
      <w:r w:rsidRPr="00F91D9E">
        <w:rPr>
          <w:rFonts w:ascii="Palatino Linotype" w:hAnsi="Palatino Linotype"/>
          <w:b/>
          <w:lang w:val="es-ES_tradnl"/>
        </w:rPr>
        <w:t>/INFOEM/IP/RR/2018</w:t>
      </w:r>
      <w:r w:rsidRPr="00A22E55">
        <w:rPr>
          <w:rFonts w:ascii="Palatino Linotype" w:hAnsi="Palatino Linotype" w:cs="Arial"/>
        </w:rPr>
        <w:t>,</w:t>
      </w:r>
      <w:r w:rsidR="002A7DBD">
        <w:rPr>
          <w:rFonts w:ascii="Palatino Linotype" w:hAnsi="Palatino Linotype" w:cs="Arial"/>
        </w:rPr>
        <w:t xml:space="preserve"> </w:t>
      </w:r>
      <w:r w:rsidR="002A7DBD">
        <w:rPr>
          <w:rFonts w:ascii="Palatino Linotype" w:hAnsi="Palatino Linotype"/>
          <w:b/>
          <w:lang w:val="es-ES_tradnl"/>
        </w:rPr>
        <w:t>02655</w:t>
      </w:r>
      <w:r w:rsidR="002A7DBD" w:rsidRPr="00F91D9E">
        <w:rPr>
          <w:rFonts w:ascii="Palatino Linotype" w:hAnsi="Palatino Linotype"/>
          <w:b/>
          <w:lang w:val="es-ES_tradnl"/>
        </w:rPr>
        <w:t>/INFOEM/IP/RR/2018</w:t>
      </w:r>
      <w:r w:rsidR="002A7DBD">
        <w:rPr>
          <w:rFonts w:ascii="Palatino Linotype" w:hAnsi="Palatino Linotype"/>
          <w:b/>
          <w:lang w:val="es-ES_tradnl"/>
        </w:rPr>
        <w:t>, 02656</w:t>
      </w:r>
      <w:r w:rsidR="002A7DBD" w:rsidRPr="00F91D9E">
        <w:rPr>
          <w:rFonts w:ascii="Palatino Linotype" w:hAnsi="Palatino Linotype"/>
          <w:b/>
          <w:lang w:val="es-ES_tradnl"/>
        </w:rPr>
        <w:t>/INFOEM/IP/RR/2018</w:t>
      </w:r>
      <w:r w:rsidR="002A7DBD">
        <w:rPr>
          <w:rFonts w:ascii="Palatino Linotype" w:hAnsi="Palatino Linotype"/>
          <w:b/>
          <w:lang w:val="es-ES_tradnl"/>
        </w:rPr>
        <w:t>, 02657</w:t>
      </w:r>
      <w:r w:rsidR="002A7DBD" w:rsidRPr="00F91D9E">
        <w:rPr>
          <w:rFonts w:ascii="Palatino Linotype" w:hAnsi="Palatino Linotype"/>
          <w:b/>
          <w:lang w:val="es-ES_tradnl"/>
        </w:rPr>
        <w:t>/INFOEM/IP/RR/2018</w:t>
      </w:r>
      <w:r w:rsidR="002A7DBD">
        <w:rPr>
          <w:rFonts w:ascii="Palatino Linotype" w:hAnsi="Palatino Linotype"/>
          <w:b/>
          <w:lang w:val="es-ES_tradnl"/>
        </w:rPr>
        <w:t>, 02658</w:t>
      </w:r>
      <w:r w:rsidR="002A7DBD" w:rsidRPr="00F91D9E">
        <w:rPr>
          <w:rFonts w:ascii="Palatino Linotype" w:hAnsi="Palatino Linotype"/>
          <w:b/>
          <w:lang w:val="es-ES_tradnl"/>
        </w:rPr>
        <w:t>/INFOEM/IP/RR/2018</w:t>
      </w:r>
      <w:r w:rsidR="002A7DBD">
        <w:rPr>
          <w:rFonts w:ascii="Palatino Linotype" w:hAnsi="Palatino Linotype"/>
          <w:b/>
          <w:lang w:val="es-ES_tradnl"/>
        </w:rPr>
        <w:t>, 02659</w:t>
      </w:r>
      <w:r w:rsidR="002A7DBD" w:rsidRPr="00F91D9E">
        <w:rPr>
          <w:rFonts w:ascii="Palatino Linotype" w:hAnsi="Palatino Linotype"/>
          <w:b/>
          <w:lang w:val="es-ES_tradnl"/>
        </w:rPr>
        <w:t>/INFOEM/IP/RR/2018</w:t>
      </w:r>
      <w:r w:rsidR="002A7DBD">
        <w:rPr>
          <w:rFonts w:ascii="Palatino Linotype" w:hAnsi="Palatino Linotype"/>
          <w:b/>
          <w:lang w:val="es-ES_tradnl"/>
        </w:rPr>
        <w:t>, 02660</w:t>
      </w:r>
      <w:r w:rsidR="002A7DBD" w:rsidRPr="00F91D9E">
        <w:rPr>
          <w:rFonts w:ascii="Palatino Linotype" w:hAnsi="Palatino Linotype"/>
          <w:b/>
          <w:lang w:val="es-ES_tradnl"/>
        </w:rPr>
        <w:t>/INFOEM/IP/RR/2018</w:t>
      </w:r>
      <w:r w:rsidR="002A7DBD">
        <w:rPr>
          <w:rFonts w:ascii="Palatino Linotype" w:hAnsi="Palatino Linotype"/>
          <w:b/>
          <w:lang w:val="es-ES_tradnl"/>
        </w:rPr>
        <w:t>, 02661</w:t>
      </w:r>
      <w:r w:rsidR="002A7DBD" w:rsidRPr="00F91D9E">
        <w:rPr>
          <w:rFonts w:ascii="Palatino Linotype" w:hAnsi="Palatino Linotype"/>
          <w:b/>
          <w:lang w:val="es-ES_tradnl"/>
        </w:rPr>
        <w:t>/INFOEM/IP/RR/2018</w:t>
      </w:r>
      <w:r w:rsidR="002A7DBD">
        <w:rPr>
          <w:rFonts w:ascii="Palatino Linotype" w:hAnsi="Palatino Linotype"/>
          <w:b/>
          <w:lang w:val="es-ES_tradnl"/>
        </w:rPr>
        <w:t>, 02662</w:t>
      </w:r>
      <w:r w:rsidR="002A7DBD" w:rsidRPr="00F91D9E">
        <w:rPr>
          <w:rFonts w:ascii="Palatino Linotype" w:hAnsi="Palatino Linotype"/>
          <w:b/>
          <w:lang w:val="es-ES_tradnl"/>
        </w:rPr>
        <w:t>/INFOEM/IP/RR/2018</w:t>
      </w:r>
      <w:r w:rsidR="002A7DBD">
        <w:rPr>
          <w:rFonts w:ascii="Palatino Linotype" w:hAnsi="Palatino Linotype"/>
          <w:b/>
          <w:lang w:val="es-ES_tradnl"/>
        </w:rPr>
        <w:t>, 02663</w:t>
      </w:r>
      <w:r w:rsidR="002A7DBD" w:rsidRPr="00F91D9E">
        <w:rPr>
          <w:rFonts w:ascii="Palatino Linotype" w:hAnsi="Palatino Linotype"/>
          <w:b/>
          <w:lang w:val="es-ES_tradnl"/>
        </w:rPr>
        <w:t>/INFOEM/IP/RR/2018</w:t>
      </w:r>
      <w:r w:rsidR="002A7DBD">
        <w:rPr>
          <w:rFonts w:ascii="Palatino Linotype" w:hAnsi="Palatino Linotype"/>
          <w:b/>
          <w:lang w:val="es-ES_tradnl"/>
        </w:rPr>
        <w:t>, 02664</w:t>
      </w:r>
      <w:r w:rsidR="002A7DBD" w:rsidRPr="00F91D9E">
        <w:rPr>
          <w:rFonts w:ascii="Palatino Linotype" w:hAnsi="Palatino Linotype"/>
          <w:b/>
          <w:lang w:val="es-ES_tradnl"/>
        </w:rPr>
        <w:t>/INFOEM/IP/RR/2018</w:t>
      </w:r>
      <w:r w:rsidR="002A7DBD">
        <w:rPr>
          <w:rFonts w:ascii="Palatino Linotype" w:hAnsi="Palatino Linotype"/>
          <w:b/>
          <w:lang w:val="es-ES_tradnl"/>
        </w:rPr>
        <w:t xml:space="preserve"> y 02665</w:t>
      </w:r>
      <w:r w:rsidR="002A7DBD" w:rsidRPr="00F91D9E">
        <w:rPr>
          <w:rFonts w:ascii="Palatino Linotype" w:hAnsi="Palatino Linotype"/>
          <w:b/>
          <w:lang w:val="es-ES_tradnl"/>
        </w:rPr>
        <w:t>/INFOEM/IP/RR/2018</w:t>
      </w:r>
      <w:r w:rsidR="002A7DBD">
        <w:rPr>
          <w:rFonts w:ascii="Palatino Linotype" w:hAnsi="Palatino Linotype"/>
          <w:b/>
          <w:lang w:val="es-ES_tradnl"/>
        </w:rPr>
        <w:t>,</w:t>
      </w:r>
      <w:r w:rsidRPr="00A22E55">
        <w:rPr>
          <w:rFonts w:ascii="Palatino Linotype" w:hAnsi="Palatino Linotype" w:cs="Arial"/>
        </w:rPr>
        <w:t xml:space="preserve"> interpuesto</w:t>
      </w:r>
      <w:r w:rsidR="002A7DBD">
        <w:rPr>
          <w:rFonts w:ascii="Palatino Linotype" w:hAnsi="Palatino Linotype" w:cs="Arial"/>
        </w:rPr>
        <w:t>s</w:t>
      </w:r>
      <w:r w:rsidRPr="00A22E55">
        <w:rPr>
          <w:rFonts w:ascii="Palatino Linotype" w:hAnsi="Palatino Linotype" w:cs="Arial"/>
        </w:rPr>
        <w:t xml:space="preserve"> por</w:t>
      </w:r>
      <w:r>
        <w:rPr>
          <w:rFonts w:ascii="Palatino Linotype" w:hAnsi="Palatino Linotype" w:cs="Arial"/>
        </w:rPr>
        <w:t xml:space="preserve"> </w:t>
      </w:r>
      <w:r w:rsidR="00204A40">
        <w:rPr>
          <w:rFonts w:ascii="Palatino Linotype" w:hAnsi="Palatino Linotype"/>
          <w:b/>
          <w:lang w:val="es-ES_tradnl"/>
        </w:rPr>
        <w:t>Xxxxx Xxxxx Xxxxx</w:t>
      </w:r>
      <w:r w:rsidRPr="008B09F4">
        <w:rPr>
          <w:rFonts w:ascii="Palatino Linotype" w:hAnsi="Palatino Linotype" w:cs="Arial"/>
        </w:rPr>
        <w:t xml:space="preserve">, </w:t>
      </w:r>
      <w:r w:rsidRPr="008B09F4">
        <w:rPr>
          <w:rFonts w:ascii="Palatino Linotype" w:hAnsi="Palatino Linotype" w:cs="Arial"/>
          <w:color w:val="000000" w:themeColor="text1"/>
        </w:rPr>
        <w:t>en lo</w:t>
      </w:r>
      <w:r w:rsidRPr="00A22E55">
        <w:rPr>
          <w:rFonts w:ascii="Palatino Linotype" w:hAnsi="Palatino Linotype" w:cs="Arial"/>
          <w:color w:val="000000" w:themeColor="text1"/>
        </w:rPr>
        <w:t xml:space="preserve"> sucesivo </w:t>
      </w:r>
      <w:r>
        <w:rPr>
          <w:rFonts w:ascii="Palatino Linotype" w:hAnsi="Palatino Linotype" w:cs="Arial"/>
          <w:color w:val="000000" w:themeColor="text1"/>
        </w:rPr>
        <w:t>el</w:t>
      </w:r>
      <w:r w:rsidRPr="00A22E55">
        <w:rPr>
          <w:rFonts w:ascii="Palatino Linotype" w:hAnsi="Palatino Linotype" w:cs="Arial"/>
          <w:color w:val="000000" w:themeColor="text1"/>
        </w:rPr>
        <w:t xml:space="preserve"> </w:t>
      </w:r>
      <w:r w:rsidRPr="00460A63">
        <w:rPr>
          <w:rFonts w:ascii="Palatino Linotype" w:hAnsi="Palatino Linotype" w:cs="Arial"/>
          <w:b/>
          <w:color w:val="000000" w:themeColor="text1"/>
        </w:rPr>
        <w:t>recurrente</w:t>
      </w:r>
      <w:r w:rsidRPr="00A22E55">
        <w:rPr>
          <w:rFonts w:ascii="Palatino Linotype" w:hAnsi="Palatino Linotype" w:cs="Arial"/>
          <w:color w:val="000000" w:themeColor="text1"/>
        </w:rPr>
        <w:t xml:space="preserve"> </w:t>
      </w:r>
      <w:r>
        <w:rPr>
          <w:rFonts w:ascii="Palatino Linotype" w:hAnsi="Palatino Linotype" w:cs="Arial"/>
        </w:rPr>
        <w:t xml:space="preserve">en contra de la falta de </w:t>
      </w:r>
      <w:r w:rsidRPr="00A22E55">
        <w:rPr>
          <w:rFonts w:ascii="Palatino Linotype" w:hAnsi="Palatino Linotype" w:cs="Arial"/>
        </w:rPr>
        <w:t>respuesta a su</w:t>
      </w:r>
      <w:r w:rsidR="002A7DBD">
        <w:rPr>
          <w:rFonts w:ascii="Palatino Linotype" w:hAnsi="Palatino Linotype" w:cs="Arial"/>
        </w:rPr>
        <w:t>s</w:t>
      </w:r>
      <w:r w:rsidRPr="00A22E55">
        <w:rPr>
          <w:rFonts w:ascii="Palatino Linotype" w:hAnsi="Palatino Linotype" w:cs="Arial"/>
        </w:rPr>
        <w:t xml:space="preserve"> </w:t>
      </w:r>
      <w:r w:rsidR="002A7DBD" w:rsidRPr="00A22E55">
        <w:rPr>
          <w:rFonts w:ascii="Palatino Linotype" w:hAnsi="Palatino Linotype" w:cs="Arial"/>
        </w:rPr>
        <w:t>solicitud</w:t>
      </w:r>
      <w:r w:rsidR="002A7DBD">
        <w:rPr>
          <w:rFonts w:ascii="Palatino Linotype" w:hAnsi="Palatino Linotype" w:cs="Arial"/>
        </w:rPr>
        <w:t>es</w:t>
      </w:r>
      <w:r w:rsidRPr="00A22E55">
        <w:rPr>
          <w:rFonts w:ascii="Palatino Linotype" w:hAnsi="Palatino Linotype" w:cs="Arial"/>
        </w:rPr>
        <w:t xml:space="preserve"> de información con número de folio </w:t>
      </w:r>
      <w:r w:rsidR="002A7DBD">
        <w:rPr>
          <w:rFonts w:ascii="Palatino Linotype" w:hAnsi="Palatino Linotype"/>
          <w:b/>
          <w:lang w:val="es-ES_tradnl"/>
        </w:rPr>
        <w:t>00055/COYOTEP</w:t>
      </w:r>
      <w:r w:rsidRPr="00F91D9E">
        <w:rPr>
          <w:rFonts w:ascii="Palatino Linotype" w:hAnsi="Palatino Linotype"/>
          <w:b/>
          <w:lang w:val="es-ES_tradnl"/>
        </w:rPr>
        <w:t>/IP/2018</w:t>
      </w:r>
      <w:r w:rsidRPr="00A22E55">
        <w:rPr>
          <w:rFonts w:ascii="Palatino Linotype" w:hAnsi="Palatino Linotype" w:cs="Arial"/>
        </w:rPr>
        <w:t>,</w:t>
      </w:r>
      <w:r w:rsidR="002A7DBD">
        <w:rPr>
          <w:rFonts w:ascii="Palatino Linotype" w:hAnsi="Palatino Linotype" w:cs="Arial"/>
        </w:rPr>
        <w:t xml:space="preserve"> </w:t>
      </w:r>
      <w:r w:rsidR="002A7DBD">
        <w:rPr>
          <w:rFonts w:ascii="Palatino Linotype" w:hAnsi="Palatino Linotype"/>
          <w:b/>
          <w:lang w:val="es-ES_tradnl"/>
        </w:rPr>
        <w:t>00056/COYOTEP</w:t>
      </w:r>
      <w:r w:rsidR="002A7DBD" w:rsidRPr="00F91D9E">
        <w:rPr>
          <w:rFonts w:ascii="Palatino Linotype" w:hAnsi="Palatino Linotype"/>
          <w:b/>
          <w:lang w:val="es-ES_tradnl"/>
        </w:rPr>
        <w:t>/IP/2018</w:t>
      </w:r>
      <w:r w:rsidR="002A7DBD">
        <w:rPr>
          <w:rFonts w:ascii="Palatino Linotype" w:hAnsi="Palatino Linotype"/>
          <w:b/>
          <w:lang w:val="es-ES_tradnl"/>
        </w:rPr>
        <w:t>, 00057/COYOTEP</w:t>
      </w:r>
      <w:r w:rsidR="002A7DBD" w:rsidRPr="00F91D9E">
        <w:rPr>
          <w:rFonts w:ascii="Palatino Linotype" w:hAnsi="Palatino Linotype"/>
          <w:b/>
          <w:lang w:val="es-ES_tradnl"/>
        </w:rPr>
        <w:t>/IP/2018</w:t>
      </w:r>
      <w:r w:rsidR="002A7DBD">
        <w:rPr>
          <w:rFonts w:ascii="Palatino Linotype" w:hAnsi="Palatino Linotype"/>
          <w:b/>
          <w:lang w:val="es-ES_tradnl"/>
        </w:rPr>
        <w:t>, 00058/COYOTEP</w:t>
      </w:r>
      <w:r w:rsidR="002A7DBD" w:rsidRPr="00F91D9E">
        <w:rPr>
          <w:rFonts w:ascii="Palatino Linotype" w:hAnsi="Palatino Linotype"/>
          <w:b/>
          <w:lang w:val="es-ES_tradnl"/>
        </w:rPr>
        <w:t>/IP/2018</w:t>
      </w:r>
      <w:r w:rsidR="002A7DBD">
        <w:rPr>
          <w:rFonts w:ascii="Palatino Linotype" w:hAnsi="Palatino Linotype"/>
          <w:b/>
          <w:lang w:val="es-ES_tradnl"/>
        </w:rPr>
        <w:t>, 00066/COYOTEP</w:t>
      </w:r>
      <w:r w:rsidR="002A7DBD" w:rsidRPr="00F91D9E">
        <w:rPr>
          <w:rFonts w:ascii="Palatino Linotype" w:hAnsi="Palatino Linotype"/>
          <w:b/>
          <w:lang w:val="es-ES_tradnl"/>
        </w:rPr>
        <w:t>/IP/2018</w:t>
      </w:r>
      <w:r w:rsidR="002A7DBD">
        <w:rPr>
          <w:rFonts w:ascii="Palatino Linotype" w:hAnsi="Palatino Linotype"/>
          <w:b/>
          <w:lang w:val="es-ES_tradnl"/>
        </w:rPr>
        <w:t>, 00065/COYOTEP</w:t>
      </w:r>
      <w:r w:rsidR="002A7DBD" w:rsidRPr="00F91D9E">
        <w:rPr>
          <w:rFonts w:ascii="Palatino Linotype" w:hAnsi="Palatino Linotype"/>
          <w:b/>
          <w:lang w:val="es-ES_tradnl"/>
        </w:rPr>
        <w:t>/IP/2018</w:t>
      </w:r>
      <w:r w:rsidR="002A7DBD">
        <w:rPr>
          <w:rFonts w:ascii="Palatino Linotype" w:hAnsi="Palatino Linotype"/>
          <w:b/>
          <w:lang w:val="es-ES_tradnl"/>
        </w:rPr>
        <w:t>, 00064/COYOTEP</w:t>
      </w:r>
      <w:r w:rsidR="002A7DBD" w:rsidRPr="00F91D9E">
        <w:rPr>
          <w:rFonts w:ascii="Palatino Linotype" w:hAnsi="Palatino Linotype"/>
          <w:b/>
          <w:lang w:val="es-ES_tradnl"/>
        </w:rPr>
        <w:t>/IP/2018</w:t>
      </w:r>
      <w:r w:rsidR="002A7DBD">
        <w:rPr>
          <w:rFonts w:ascii="Palatino Linotype" w:hAnsi="Palatino Linotype"/>
          <w:b/>
          <w:lang w:val="es-ES_tradnl"/>
        </w:rPr>
        <w:t>, 00063/COYOTEP</w:t>
      </w:r>
      <w:r w:rsidR="002A7DBD" w:rsidRPr="00F91D9E">
        <w:rPr>
          <w:rFonts w:ascii="Palatino Linotype" w:hAnsi="Palatino Linotype"/>
          <w:b/>
          <w:lang w:val="es-ES_tradnl"/>
        </w:rPr>
        <w:t>/IP/2018</w:t>
      </w:r>
      <w:r w:rsidR="002A7DBD">
        <w:rPr>
          <w:rFonts w:ascii="Palatino Linotype" w:hAnsi="Palatino Linotype"/>
          <w:b/>
          <w:lang w:val="es-ES_tradnl"/>
        </w:rPr>
        <w:t>, 00062/COYOTEP</w:t>
      </w:r>
      <w:r w:rsidR="002A7DBD" w:rsidRPr="00F91D9E">
        <w:rPr>
          <w:rFonts w:ascii="Palatino Linotype" w:hAnsi="Palatino Linotype"/>
          <w:b/>
          <w:lang w:val="es-ES_tradnl"/>
        </w:rPr>
        <w:t>/IP/2018</w:t>
      </w:r>
      <w:r w:rsidR="002A7DBD">
        <w:rPr>
          <w:rFonts w:ascii="Palatino Linotype" w:hAnsi="Palatino Linotype"/>
          <w:b/>
          <w:lang w:val="es-ES_tradnl"/>
        </w:rPr>
        <w:t>, 00061/COYOTEP</w:t>
      </w:r>
      <w:r w:rsidR="002A7DBD" w:rsidRPr="00F91D9E">
        <w:rPr>
          <w:rFonts w:ascii="Palatino Linotype" w:hAnsi="Palatino Linotype"/>
          <w:b/>
          <w:lang w:val="es-ES_tradnl"/>
        </w:rPr>
        <w:t>/IP/2018</w:t>
      </w:r>
      <w:r w:rsidR="002A7DBD">
        <w:rPr>
          <w:rFonts w:ascii="Palatino Linotype" w:hAnsi="Palatino Linotype"/>
          <w:b/>
          <w:lang w:val="es-ES_tradnl"/>
        </w:rPr>
        <w:t>, 00060/COYOTEP</w:t>
      </w:r>
      <w:r w:rsidR="002A7DBD" w:rsidRPr="00F91D9E">
        <w:rPr>
          <w:rFonts w:ascii="Palatino Linotype" w:hAnsi="Palatino Linotype"/>
          <w:b/>
          <w:lang w:val="es-ES_tradnl"/>
        </w:rPr>
        <w:t>/IP/2018</w:t>
      </w:r>
      <w:r w:rsidR="002A7DBD">
        <w:rPr>
          <w:rFonts w:ascii="Palatino Linotype" w:hAnsi="Palatino Linotype"/>
          <w:b/>
          <w:lang w:val="es-ES_tradnl"/>
        </w:rPr>
        <w:t xml:space="preserve"> y 00059/COYOTEP</w:t>
      </w:r>
      <w:r w:rsidR="002A7DBD" w:rsidRPr="00F91D9E">
        <w:rPr>
          <w:rFonts w:ascii="Palatino Linotype" w:hAnsi="Palatino Linotype"/>
          <w:b/>
          <w:lang w:val="es-ES_tradnl"/>
        </w:rPr>
        <w:t>/IP/2018</w:t>
      </w:r>
      <w:r w:rsidRPr="00A22E55">
        <w:rPr>
          <w:rFonts w:ascii="Palatino Linotype" w:hAnsi="Palatino Linotype" w:cs="Arial"/>
        </w:rPr>
        <w:t xml:space="preserve"> por parte de</w:t>
      </w:r>
      <w:r>
        <w:rPr>
          <w:rFonts w:ascii="Palatino Linotype" w:hAnsi="Palatino Linotype" w:cs="Arial"/>
        </w:rPr>
        <w:t>l</w:t>
      </w:r>
      <w:r w:rsidRPr="00A22E55">
        <w:rPr>
          <w:rFonts w:ascii="Palatino Linotype" w:hAnsi="Palatino Linotype" w:cs="Arial"/>
        </w:rPr>
        <w:t xml:space="preserve"> </w:t>
      </w:r>
      <w:r w:rsidR="002D3043">
        <w:rPr>
          <w:rFonts w:ascii="Palatino Linotype" w:hAnsi="Palatino Linotype"/>
          <w:b/>
          <w:lang w:val="es-ES_tradnl"/>
        </w:rPr>
        <w:t>Ayuntamiento de Coyotepec</w:t>
      </w:r>
      <w:r w:rsidRPr="00A22E55">
        <w:rPr>
          <w:rFonts w:ascii="Palatino Linotype" w:hAnsi="Palatino Linotype" w:cs="Arial"/>
        </w:rPr>
        <w:t xml:space="preserve">, en lo sucesivo el </w:t>
      </w:r>
      <w:r>
        <w:rPr>
          <w:rFonts w:ascii="Palatino Linotype" w:hAnsi="Palatino Linotype" w:cs="Arial"/>
          <w:b/>
        </w:rPr>
        <w:t xml:space="preserve">Sujeto Obligado; </w:t>
      </w:r>
      <w:r w:rsidRPr="00A22E55">
        <w:rPr>
          <w:rFonts w:ascii="Palatino Linotype" w:hAnsi="Palatino Linotype" w:cs="Arial"/>
        </w:rPr>
        <w:t>se procede a dictar la presente resol</w:t>
      </w:r>
      <w:r>
        <w:rPr>
          <w:rFonts w:ascii="Palatino Linotype" w:hAnsi="Palatino Linotype" w:cs="Arial"/>
        </w:rPr>
        <w:t>ución, con base en lo siguiente:</w:t>
      </w:r>
    </w:p>
    <w:p w:rsidR="00CD4E38" w:rsidRDefault="00CD4E38" w:rsidP="00CD4E38">
      <w:pPr>
        <w:spacing w:before="240" w:after="240" w:line="360" w:lineRule="auto"/>
        <w:contextualSpacing/>
        <w:jc w:val="center"/>
        <w:rPr>
          <w:rFonts w:ascii="Palatino Linotype" w:hAnsi="Palatino Linotype" w:cs="Arial"/>
          <w:b/>
        </w:rPr>
      </w:pPr>
      <w:r>
        <w:rPr>
          <w:rFonts w:ascii="Palatino Linotype" w:hAnsi="Palatino Linotype" w:cs="Arial"/>
          <w:b/>
        </w:rPr>
        <w:t xml:space="preserve">I. </w:t>
      </w:r>
      <w:r w:rsidRPr="00BB465D">
        <w:rPr>
          <w:rFonts w:ascii="Palatino Linotype" w:hAnsi="Palatino Linotype" w:cs="Arial"/>
          <w:b/>
        </w:rPr>
        <w:t>A N T E C E D E N T E S:</w:t>
      </w:r>
    </w:p>
    <w:p w:rsidR="00CD4E38" w:rsidRPr="00BB465D" w:rsidRDefault="00CD4E38" w:rsidP="00CD4E38">
      <w:pPr>
        <w:spacing w:before="240" w:after="240" w:line="360" w:lineRule="auto"/>
        <w:contextualSpacing/>
        <w:jc w:val="center"/>
        <w:rPr>
          <w:rFonts w:ascii="Palatino Linotype" w:hAnsi="Palatino Linotype" w:cs="Arial"/>
          <w:b/>
        </w:rPr>
      </w:pPr>
    </w:p>
    <w:p w:rsidR="00CD4E38" w:rsidRDefault="00CD4E38" w:rsidP="00CD4E38">
      <w:pPr>
        <w:spacing w:before="240" w:after="240" w:line="360" w:lineRule="auto"/>
        <w:jc w:val="both"/>
        <w:rPr>
          <w:rFonts w:ascii="Palatino Linotype" w:hAnsi="Palatino Linotype" w:cs="Arial"/>
          <w:color w:val="000000" w:themeColor="text1"/>
        </w:rPr>
      </w:pPr>
      <w:r w:rsidRPr="00A22E55">
        <w:rPr>
          <w:rFonts w:ascii="Palatino Linotype" w:hAnsi="Palatino Linotype" w:cs="Arial"/>
          <w:b/>
        </w:rPr>
        <w:lastRenderedPageBreak/>
        <w:t>1. Solicitud</w:t>
      </w:r>
      <w:r w:rsidR="002D3043">
        <w:rPr>
          <w:rFonts w:ascii="Palatino Linotype" w:hAnsi="Palatino Linotype" w:cs="Arial"/>
          <w:b/>
        </w:rPr>
        <w:t>es</w:t>
      </w:r>
      <w:r w:rsidRPr="00A22E55">
        <w:rPr>
          <w:rFonts w:ascii="Palatino Linotype" w:hAnsi="Palatino Linotype" w:cs="Arial"/>
          <w:b/>
        </w:rPr>
        <w:t xml:space="preserve"> de acceso a la información. </w:t>
      </w:r>
      <w:r w:rsidRPr="00A22E55">
        <w:rPr>
          <w:rFonts w:ascii="Palatino Linotype" w:hAnsi="Palatino Linotype" w:cs="Arial"/>
        </w:rPr>
        <w:t xml:space="preserve">Con fecha </w:t>
      </w:r>
      <w:r w:rsidR="002D3043">
        <w:rPr>
          <w:rFonts w:ascii="Palatino Linotype" w:hAnsi="Palatino Linotype" w:cs="Arial"/>
        </w:rPr>
        <w:t>quince</w:t>
      </w:r>
      <w:r w:rsidRPr="00A22E55">
        <w:rPr>
          <w:rFonts w:ascii="Palatino Linotype" w:hAnsi="Palatino Linotype" w:cs="Arial"/>
        </w:rPr>
        <w:t xml:space="preserve"> de </w:t>
      </w:r>
      <w:r w:rsidR="002D3043">
        <w:rPr>
          <w:rFonts w:ascii="Palatino Linotype" w:hAnsi="Palatino Linotype" w:cs="Arial"/>
        </w:rPr>
        <w:t>marzo</w:t>
      </w:r>
      <w:r w:rsidRPr="00A22E55">
        <w:rPr>
          <w:rFonts w:ascii="Palatino Linotype" w:hAnsi="Palatino Linotype" w:cs="Arial"/>
        </w:rPr>
        <w:t xml:space="preserve"> de dos mil </w:t>
      </w:r>
      <w:r>
        <w:rPr>
          <w:rFonts w:ascii="Palatino Linotype" w:hAnsi="Palatino Linotype" w:cs="Arial"/>
        </w:rPr>
        <w:t>dieciocho, la parte</w:t>
      </w:r>
      <w:r w:rsidRPr="00A22E55">
        <w:rPr>
          <w:rFonts w:ascii="Palatino Linotype" w:hAnsi="Palatino Linotype" w:cs="Arial"/>
        </w:rPr>
        <w:t xml:space="preserve"> </w:t>
      </w:r>
      <w:r w:rsidRPr="00A22E55">
        <w:rPr>
          <w:rFonts w:ascii="Palatino Linotype" w:hAnsi="Palatino Linotype" w:cs="Arial"/>
          <w:b/>
        </w:rPr>
        <w:t>recurrente</w:t>
      </w:r>
      <w:r w:rsidRPr="00A22E55">
        <w:rPr>
          <w:rFonts w:ascii="Palatino Linotype" w:hAnsi="Palatino Linotype" w:cs="Arial"/>
        </w:rPr>
        <w:t xml:space="preserve"> formuló solicitud</w:t>
      </w:r>
      <w:r w:rsidR="002D3043">
        <w:rPr>
          <w:rFonts w:ascii="Palatino Linotype" w:hAnsi="Palatino Linotype" w:cs="Arial"/>
        </w:rPr>
        <w:t>es</w:t>
      </w:r>
      <w:r w:rsidRPr="00A22E55">
        <w:rPr>
          <w:rFonts w:ascii="Palatino Linotype" w:hAnsi="Palatino Linotype" w:cs="Arial"/>
        </w:rPr>
        <w:t xml:space="preserve"> de acceso a</w:t>
      </w:r>
      <w:r>
        <w:rPr>
          <w:rFonts w:ascii="Palatino Linotype" w:hAnsi="Palatino Linotype" w:cs="Arial"/>
        </w:rPr>
        <w:t xml:space="preserve"> la</w:t>
      </w:r>
      <w:r w:rsidRPr="00A22E55">
        <w:rPr>
          <w:rFonts w:ascii="Palatino Linotype" w:hAnsi="Palatino Linotype" w:cs="Arial"/>
        </w:rPr>
        <w:t xml:space="preserve"> información pública al </w:t>
      </w:r>
      <w:r w:rsidRPr="00A22E55">
        <w:rPr>
          <w:rFonts w:ascii="Palatino Linotype" w:hAnsi="Palatino Linotype" w:cs="Arial"/>
          <w:b/>
        </w:rPr>
        <w:t>Sujeto Obligado</w:t>
      </w:r>
      <w:r w:rsidRPr="00A22E55">
        <w:rPr>
          <w:rFonts w:ascii="Palatino Linotype" w:hAnsi="Palatino Linotype" w:cs="Arial"/>
        </w:rPr>
        <w:t xml:space="preserve"> a través del Sistema de Acceso a la Información Mexiquense, en adelante </w:t>
      </w:r>
      <w:r w:rsidRPr="00A22E55">
        <w:rPr>
          <w:rFonts w:ascii="Palatino Linotype" w:hAnsi="Palatino Linotype" w:cs="Arial"/>
          <w:b/>
        </w:rPr>
        <w:t>SAIMEX,</w:t>
      </w:r>
      <w:r w:rsidRPr="00A22E55">
        <w:rPr>
          <w:rFonts w:ascii="Palatino Linotype" w:hAnsi="Palatino Linotype" w:cs="Arial"/>
        </w:rPr>
        <w:t xml:space="preserve"> requiriéndole</w:t>
      </w:r>
      <w:r w:rsidRPr="00A22E55">
        <w:rPr>
          <w:rFonts w:ascii="Palatino Linotype" w:hAnsi="Palatino Linotype" w:cs="Arial"/>
          <w:color w:val="000000" w:themeColor="text1"/>
        </w:rPr>
        <w:t xml:space="preserve"> lo siguiente:</w:t>
      </w:r>
    </w:p>
    <w:p w:rsidR="002D3043" w:rsidRPr="00A22E55" w:rsidRDefault="002D3043" w:rsidP="00CD4E38">
      <w:pPr>
        <w:spacing w:before="240" w:after="240" w:line="360" w:lineRule="auto"/>
        <w:jc w:val="both"/>
        <w:rPr>
          <w:rFonts w:ascii="Palatino Linotype" w:hAnsi="Palatino Linotype" w:cs="Arial"/>
          <w:b/>
        </w:rPr>
      </w:pPr>
      <w:r>
        <w:rPr>
          <w:rFonts w:ascii="Palatino Linotype" w:hAnsi="Palatino Linotype" w:cs="Arial"/>
          <w:b/>
        </w:rPr>
        <w:t xml:space="preserve">En la solicitud </w:t>
      </w:r>
      <w:r>
        <w:rPr>
          <w:rFonts w:ascii="Palatino Linotype" w:hAnsi="Palatino Linotype"/>
          <w:b/>
          <w:lang w:val="es-ES_tradnl"/>
        </w:rPr>
        <w:t>00055/COYOTEP</w:t>
      </w:r>
      <w:r w:rsidRPr="00F91D9E">
        <w:rPr>
          <w:rFonts w:ascii="Palatino Linotype" w:hAnsi="Palatino Linotype"/>
          <w:b/>
          <w:lang w:val="es-ES_tradnl"/>
        </w:rPr>
        <w:t>/IP/2018</w:t>
      </w:r>
      <w:r>
        <w:rPr>
          <w:rFonts w:ascii="Palatino Linotype" w:hAnsi="Palatino Linotype"/>
          <w:b/>
          <w:lang w:val="es-ES_tradnl"/>
        </w:rPr>
        <w:t>:</w:t>
      </w:r>
    </w:p>
    <w:p w:rsidR="00CD4E38" w:rsidRPr="006D33D6" w:rsidRDefault="00CD4E38" w:rsidP="00CD4E38">
      <w:pPr>
        <w:autoSpaceDE w:val="0"/>
        <w:autoSpaceDN w:val="0"/>
        <w:adjustRightInd w:val="0"/>
        <w:ind w:left="851" w:right="902"/>
        <w:contextualSpacing/>
        <w:jc w:val="both"/>
        <w:rPr>
          <w:rFonts w:ascii="Palatino Linotype" w:hAnsi="Palatino Linotype" w:cs="Arial"/>
          <w:i/>
          <w:sz w:val="22"/>
          <w:szCs w:val="22"/>
        </w:rPr>
      </w:pPr>
      <w:r>
        <w:rPr>
          <w:rFonts w:ascii="Palatino Linotype" w:hAnsi="Palatino Linotype" w:cs="Arial"/>
          <w:i/>
          <w:sz w:val="22"/>
          <w:szCs w:val="22"/>
        </w:rPr>
        <w:t>“</w:t>
      </w:r>
      <w:r w:rsidR="002D3043" w:rsidRPr="002D3043">
        <w:rPr>
          <w:rFonts w:ascii="Palatino Linotype" w:hAnsi="Palatino Linotype" w:cs="Arial"/>
          <w:i/>
          <w:sz w:val="22"/>
          <w:szCs w:val="22"/>
        </w:rPr>
        <w:t>los archivos electrónicos de los discos 2,3,4,7,8 de los informes mensuales municipales de todo el año 2016 que el municipio envía al OSFEM.</w:t>
      </w:r>
      <w:r w:rsidRPr="000A2ACA">
        <w:rPr>
          <w:rFonts w:ascii="Palatino Linotype" w:hAnsi="Palatino Linotype" w:cs="Arial"/>
          <w:i/>
          <w:sz w:val="22"/>
          <w:szCs w:val="22"/>
        </w:rPr>
        <w:t>”</w:t>
      </w:r>
      <w:r>
        <w:rPr>
          <w:rFonts w:ascii="Palatino Linotype" w:hAnsi="Palatino Linotype" w:cs="Arial"/>
          <w:i/>
          <w:sz w:val="22"/>
          <w:szCs w:val="22"/>
        </w:rPr>
        <w:t xml:space="preserve"> (S</w:t>
      </w:r>
      <w:r w:rsidRPr="00573C2A">
        <w:rPr>
          <w:rFonts w:ascii="Palatino Linotype" w:hAnsi="Palatino Linotype" w:cs="Arial"/>
          <w:i/>
          <w:sz w:val="22"/>
          <w:szCs w:val="22"/>
        </w:rPr>
        <w:t>ic)</w:t>
      </w:r>
    </w:p>
    <w:p w:rsidR="008028C6" w:rsidRPr="00A22E55" w:rsidRDefault="008028C6" w:rsidP="008028C6">
      <w:pPr>
        <w:spacing w:before="240" w:after="240" w:line="360" w:lineRule="auto"/>
        <w:jc w:val="both"/>
        <w:rPr>
          <w:rFonts w:ascii="Palatino Linotype" w:hAnsi="Palatino Linotype" w:cs="Arial"/>
          <w:b/>
        </w:rPr>
      </w:pPr>
      <w:r>
        <w:rPr>
          <w:rFonts w:ascii="Palatino Linotype" w:hAnsi="Palatino Linotype" w:cs="Arial"/>
          <w:b/>
        </w:rPr>
        <w:t xml:space="preserve">En la solicitud </w:t>
      </w:r>
      <w:r w:rsidR="00AB5396">
        <w:rPr>
          <w:rFonts w:ascii="Palatino Linotype" w:hAnsi="Palatino Linotype"/>
          <w:b/>
          <w:lang w:val="es-ES_tradnl"/>
        </w:rPr>
        <w:t>00056</w:t>
      </w:r>
      <w:r>
        <w:rPr>
          <w:rFonts w:ascii="Palatino Linotype" w:hAnsi="Palatino Linotype"/>
          <w:b/>
          <w:lang w:val="es-ES_tradnl"/>
        </w:rPr>
        <w:t>/COYOTEP</w:t>
      </w:r>
      <w:r w:rsidRPr="00F91D9E">
        <w:rPr>
          <w:rFonts w:ascii="Palatino Linotype" w:hAnsi="Palatino Linotype"/>
          <w:b/>
          <w:lang w:val="es-ES_tradnl"/>
        </w:rPr>
        <w:t>/IP/2018</w:t>
      </w:r>
      <w:r>
        <w:rPr>
          <w:rFonts w:ascii="Palatino Linotype" w:hAnsi="Palatino Linotype"/>
          <w:b/>
          <w:lang w:val="es-ES_tradnl"/>
        </w:rPr>
        <w:t>:</w:t>
      </w:r>
    </w:p>
    <w:p w:rsidR="008028C6" w:rsidRDefault="008028C6" w:rsidP="008028C6">
      <w:pPr>
        <w:autoSpaceDE w:val="0"/>
        <w:autoSpaceDN w:val="0"/>
        <w:adjustRightInd w:val="0"/>
        <w:ind w:left="851" w:right="902"/>
        <w:contextualSpacing/>
        <w:jc w:val="both"/>
        <w:rPr>
          <w:rFonts w:ascii="Palatino Linotype" w:hAnsi="Palatino Linotype" w:cs="Arial"/>
          <w:i/>
          <w:sz w:val="22"/>
          <w:szCs w:val="22"/>
        </w:rPr>
      </w:pPr>
      <w:r>
        <w:rPr>
          <w:rFonts w:ascii="Palatino Linotype" w:hAnsi="Palatino Linotype" w:cs="Arial"/>
          <w:i/>
          <w:sz w:val="22"/>
          <w:szCs w:val="22"/>
        </w:rPr>
        <w:t>“l</w:t>
      </w:r>
      <w:r w:rsidRPr="008028C6">
        <w:rPr>
          <w:rFonts w:ascii="Palatino Linotype" w:hAnsi="Palatino Linotype" w:cs="Arial"/>
          <w:i/>
          <w:sz w:val="22"/>
          <w:szCs w:val="22"/>
        </w:rPr>
        <w:t>os archivos electrónicos en formato pdf de los discos 2,3,4,7,8 de los informes mensuales municipales de todo el año 2017 que el municipio envía al OSFEM.</w:t>
      </w:r>
      <w:r w:rsidRPr="000A2ACA">
        <w:rPr>
          <w:rFonts w:ascii="Palatino Linotype" w:hAnsi="Palatino Linotype" w:cs="Arial"/>
          <w:i/>
          <w:sz w:val="22"/>
          <w:szCs w:val="22"/>
        </w:rPr>
        <w:t>”</w:t>
      </w:r>
      <w:r>
        <w:rPr>
          <w:rFonts w:ascii="Palatino Linotype" w:hAnsi="Palatino Linotype" w:cs="Arial"/>
          <w:i/>
          <w:sz w:val="22"/>
          <w:szCs w:val="22"/>
        </w:rPr>
        <w:t>(S</w:t>
      </w:r>
      <w:r w:rsidRPr="00573C2A">
        <w:rPr>
          <w:rFonts w:ascii="Palatino Linotype" w:hAnsi="Palatino Linotype" w:cs="Arial"/>
          <w:i/>
          <w:sz w:val="22"/>
          <w:szCs w:val="22"/>
        </w:rPr>
        <w:t>ic)</w:t>
      </w:r>
    </w:p>
    <w:p w:rsidR="00AB5396" w:rsidRPr="00A22E55" w:rsidRDefault="00AB5396" w:rsidP="00AB5396">
      <w:pPr>
        <w:spacing w:before="240" w:after="240" w:line="360" w:lineRule="auto"/>
        <w:jc w:val="both"/>
        <w:rPr>
          <w:rFonts w:ascii="Palatino Linotype" w:hAnsi="Palatino Linotype" w:cs="Arial"/>
          <w:b/>
        </w:rPr>
      </w:pPr>
      <w:r>
        <w:rPr>
          <w:rFonts w:ascii="Palatino Linotype" w:hAnsi="Palatino Linotype" w:cs="Arial"/>
          <w:b/>
        </w:rPr>
        <w:t xml:space="preserve">En la solicitud </w:t>
      </w:r>
      <w:r>
        <w:rPr>
          <w:rFonts w:ascii="Palatino Linotype" w:hAnsi="Palatino Linotype"/>
          <w:b/>
          <w:lang w:val="es-ES_tradnl"/>
        </w:rPr>
        <w:t>00057/COYOTEP</w:t>
      </w:r>
      <w:r w:rsidRPr="00F91D9E">
        <w:rPr>
          <w:rFonts w:ascii="Palatino Linotype" w:hAnsi="Palatino Linotype"/>
          <w:b/>
          <w:lang w:val="es-ES_tradnl"/>
        </w:rPr>
        <w:t>/IP/2018</w:t>
      </w:r>
      <w:r>
        <w:rPr>
          <w:rFonts w:ascii="Palatino Linotype" w:hAnsi="Palatino Linotype"/>
          <w:b/>
          <w:lang w:val="es-ES_tradnl"/>
        </w:rPr>
        <w:t>:</w:t>
      </w:r>
    </w:p>
    <w:p w:rsidR="00AB5396" w:rsidRDefault="00AB5396" w:rsidP="00AB5396">
      <w:pPr>
        <w:autoSpaceDE w:val="0"/>
        <w:autoSpaceDN w:val="0"/>
        <w:adjustRightInd w:val="0"/>
        <w:ind w:left="851" w:right="902"/>
        <w:contextualSpacing/>
        <w:jc w:val="both"/>
        <w:rPr>
          <w:rFonts w:ascii="Palatino Linotype" w:hAnsi="Palatino Linotype" w:cs="Arial"/>
          <w:i/>
          <w:sz w:val="22"/>
          <w:szCs w:val="22"/>
        </w:rPr>
      </w:pPr>
      <w:r>
        <w:rPr>
          <w:rFonts w:ascii="Palatino Linotype" w:hAnsi="Palatino Linotype" w:cs="Arial"/>
          <w:i/>
          <w:sz w:val="22"/>
          <w:szCs w:val="22"/>
        </w:rPr>
        <w:t>“</w:t>
      </w:r>
      <w:r w:rsidRPr="00AB5396">
        <w:rPr>
          <w:rFonts w:ascii="Palatino Linotype" w:hAnsi="Palatino Linotype" w:cs="Arial"/>
          <w:i/>
          <w:sz w:val="22"/>
          <w:szCs w:val="22"/>
        </w:rPr>
        <w:t>los archivos electrónicos en formato .pdf de los discos 2,3,4,7,8 de los informes mensuales municipales de lo que va del año 2018 que el municipio envía al OSFEM.</w:t>
      </w:r>
      <w:r w:rsidRPr="000A2ACA">
        <w:rPr>
          <w:rFonts w:ascii="Palatino Linotype" w:hAnsi="Palatino Linotype" w:cs="Arial"/>
          <w:i/>
          <w:sz w:val="22"/>
          <w:szCs w:val="22"/>
        </w:rPr>
        <w:t>”</w:t>
      </w:r>
      <w:r>
        <w:rPr>
          <w:rFonts w:ascii="Palatino Linotype" w:hAnsi="Palatino Linotype" w:cs="Arial"/>
          <w:i/>
          <w:sz w:val="22"/>
          <w:szCs w:val="22"/>
        </w:rPr>
        <w:t>(S</w:t>
      </w:r>
      <w:r w:rsidRPr="00573C2A">
        <w:rPr>
          <w:rFonts w:ascii="Palatino Linotype" w:hAnsi="Palatino Linotype" w:cs="Arial"/>
          <w:i/>
          <w:sz w:val="22"/>
          <w:szCs w:val="22"/>
        </w:rPr>
        <w:t>ic)</w:t>
      </w:r>
    </w:p>
    <w:p w:rsidR="00AB5396" w:rsidRPr="00A22E55" w:rsidRDefault="00AB5396" w:rsidP="00AB5396">
      <w:pPr>
        <w:spacing w:before="240" w:after="240" w:line="360" w:lineRule="auto"/>
        <w:jc w:val="both"/>
        <w:rPr>
          <w:rFonts w:ascii="Palatino Linotype" w:hAnsi="Palatino Linotype" w:cs="Arial"/>
          <w:b/>
        </w:rPr>
      </w:pPr>
      <w:r>
        <w:rPr>
          <w:rFonts w:ascii="Palatino Linotype" w:hAnsi="Palatino Linotype" w:cs="Arial"/>
          <w:b/>
        </w:rPr>
        <w:t xml:space="preserve">En la solicitud </w:t>
      </w:r>
      <w:r>
        <w:rPr>
          <w:rFonts w:ascii="Palatino Linotype" w:hAnsi="Palatino Linotype"/>
          <w:b/>
          <w:lang w:val="es-ES_tradnl"/>
        </w:rPr>
        <w:t>00058/COYOTEP</w:t>
      </w:r>
      <w:r w:rsidRPr="00F91D9E">
        <w:rPr>
          <w:rFonts w:ascii="Palatino Linotype" w:hAnsi="Palatino Linotype"/>
          <w:b/>
          <w:lang w:val="es-ES_tradnl"/>
        </w:rPr>
        <w:t>/IP/2018</w:t>
      </w:r>
      <w:r>
        <w:rPr>
          <w:rFonts w:ascii="Palatino Linotype" w:hAnsi="Palatino Linotype"/>
          <w:b/>
          <w:lang w:val="es-ES_tradnl"/>
        </w:rPr>
        <w:t>:</w:t>
      </w:r>
    </w:p>
    <w:p w:rsidR="00AB5396" w:rsidRDefault="00AB5396" w:rsidP="00AB5396">
      <w:pPr>
        <w:autoSpaceDE w:val="0"/>
        <w:autoSpaceDN w:val="0"/>
        <w:adjustRightInd w:val="0"/>
        <w:ind w:left="851" w:right="902"/>
        <w:contextualSpacing/>
        <w:jc w:val="both"/>
        <w:rPr>
          <w:rFonts w:ascii="Palatino Linotype" w:hAnsi="Palatino Linotype" w:cs="Arial"/>
          <w:i/>
          <w:sz w:val="22"/>
          <w:szCs w:val="22"/>
        </w:rPr>
      </w:pPr>
      <w:r>
        <w:rPr>
          <w:rFonts w:ascii="Palatino Linotype" w:hAnsi="Palatino Linotype" w:cs="Arial"/>
          <w:i/>
          <w:sz w:val="22"/>
          <w:szCs w:val="22"/>
        </w:rPr>
        <w:t>“</w:t>
      </w:r>
      <w:r w:rsidRPr="00AB5396">
        <w:rPr>
          <w:rFonts w:ascii="Palatino Linotype" w:hAnsi="Palatino Linotype" w:cs="Arial"/>
          <w:i/>
          <w:sz w:val="22"/>
          <w:szCs w:val="22"/>
        </w:rPr>
        <w:t>los archivos electrónicos en formato .pdf de los discos 2,3,4,7,8 de los informes mensuales del organismo descentralizado DIF de todo el año 2016 que envía al OSFEM.</w:t>
      </w:r>
      <w:r w:rsidRPr="000A2ACA">
        <w:rPr>
          <w:rFonts w:ascii="Palatino Linotype" w:hAnsi="Palatino Linotype" w:cs="Arial"/>
          <w:i/>
          <w:sz w:val="22"/>
          <w:szCs w:val="22"/>
        </w:rPr>
        <w:t>”</w:t>
      </w:r>
      <w:r>
        <w:rPr>
          <w:rFonts w:ascii="Palatino Linotype" w:hAnsi="Palatino Linotype" w:cs="Arial"/>
          <w:i/>
          <w:sz w:val="22"/>
          <w:szCs w:val="22"/>
        </w:rPr>
        <w:t>(S</w:t>
      </w:r>
      <w:r w:rsidRPr="00573C2A">
        <w:rPr>
          <w:rFonts w:ascii="Palatino Linotype" w:hAnsi="Palatino Linotype" w:cs="Arial"/>
          <w:i/>
          <w:sz w:val="22"/>
          <w:szCs w:val="22"/>
        </w:rPr>
        <w:t>ic)</w:t>
      </w:r>
    </w:p>
    <w:p w:rsidR="00AB5396" w:rsidRPr="00A22E55" w:rsidRDefault="00AB5396" w:rsidP="00AB5396">
      <w:pPr>
        <w:spacing w:before="240" w:after="240" w:line="360" w:lineRule="auto"/>
        <w:jc w:val="both"/>
        <w:rPr>
          <w:rFonts w:ascii="Palatino Linotype" w:hAnsi="Palatino Linotype" w:cs="Arial"/>
          <w:b/>
        </w:rPr>
      </w:pPr>
      <w:r>
        <w:rPr>
          <w:rFonts w:ascii="Palatino Linotype" w:hAnsi="Palatino Linotype" w:cs="Arial"/>
          <w:b/>
        </w:rPr>
        <w:t xml:space="preserve">En la solicitud </w:t>
      </w:r>
      <w:r>
        <w:rPr>
          <w:rFonts w:ascii="Palatino Linotype" w:hAnsi="Palatino Linotype"/>
          <w:b/>
          <w:lang w:val="es-ES_tradnl"/>
        </w:rPr>
        <w:t>00066/COYOTEP</w:t>
      </w:r>
      <w:r w:rsidRPr="00F91D9E">
        <w:rPr>
          <w:rFonts w:ascii="Palatino Linotype" w:hAnsi="Palatino Linotype"/>
          <w:b/>
          <w:lang w:val="es-ES_tradnl"/>
        </w:rPr>
        <w:t>/IP/2018</w:t>
      </w:r>
      <w:r>
        <w:rPr>
          <w:rFonts w:ascii="Palatino Linotype" w:hAnsi="Palatino Linotype"/>
          <w:b/>
          <w:lang w:val="es-ES_tradnl"/>
        </w:rPr>
        <w:t>:</w:t>
      </w:r>
    </w:p>
    <w:p w:rsidR="00AB5396" w:rsidRDefault="00AB5396" w:rsidP="00AB5396">
      <w:pPr>
        <w:autoSpaceDE w:val="0"/>
        <w:autoSpaceDN w:val="0"/>
        <w:adjustRightInd w:val="0"/>
        <w:ind w:left="851" w:right="902"/>
        <w:contextualSpacing/>
        <w:jc w:val="both"/>
        <w:rPr>
          <w:rFonts w:ascii="Palatino Linotype" w:hAnsi="Palatino Linotype" w:cs="Arial"/>
          <w:i/>
          <w:sz w:val="22"/>
          <w:szCs w:val="22"/>
        </w:rPr>
      </w:pPr>
      <w:r>
        <w:rPr>
          <w:rFonts w:ascii="Palatino Linotype" w:hAnsi="Palatino Linotype" w:cs="Arial"/>
          <w:i/>
          <w:sz w:val="22"/>
          <w:szCs w:val="22"/>
        </w:rPr>
        <w:t>“</w:t>
      </w:r>
      <w:r w:rsidRPr="00AB5396">
        <w:rPr>
          <w:rFonts w:ascii="Palatino Linotype" w:hAnsi="Palatino Linotype" w:cs="Arial"/>
          <w:i/>
          <w:sz w:val="22"/>
          <w:szCs w:val="22"/>
        </w:rPr>
        <w:t>Los archivos electrónicos en formato .pdf del disco 1 de los informes mensuales del Municipio de Coyotepec, de lo que va del año 2018, que envía al OSFEM.</w:t>
      </w:r>
      <w:r w:rsidRPr="000A2ACA">
        <w:rPr>
          <w:rFonts w:ascii="Palatino Linotype" w:hAnsi="Palatino Linotype" w:cs="Arial"/>
          <w:i/>
          <w:sz w:val="22"/>
          <w:szCs w:val="22"/>
        </w:rPr>
        <w:t>”</w:t>
      </w:r>
      <w:r>
        <w:rPr>
          <w:rFonts w:ascii="Palatino Linotype" w:hAnsi="Palatino Linotype" w:cs="Arial"/>
          <w:i/>
          <w:sz w:val="22"/>
          <w:szCs w:val="22"/>
        </w:rPr>
        <w:t>(S</w:t>
      </w:r>
      <w:r w:rsidRPr="00573C2A">
        <w:rPr>
          <w:rFonts w:ascii="Palatino Linotype" w:hAnsi="Palatino Linotype" w:cs="Arial"/>
          <w:i/>
          <w:sz w:val="22"/>
          <w:szCs w:val="22"/>
        </w:rPr>
        <w:t>ic)</w:t>
      </w:r>
    </w:p>
    <w:p w:rsidR="00AB5396" w:rsidRPr="00A22E55" w:rsidRDefault="00AB5396" w:rsidP="00AB5396">
      <w:pPr>
        <w:spacing w:before="240" w:after="240" w:line="360" w:lineRule="auto"/>
        <w:jc w:val="both"/>
        <w:rPr>
          <w:rFonts w:ascii="Palatino Linotype" w:hAnsi="Palatino Linotype" w:cs="Arial"/>
          <w:b/>
        </w:rPr>
      </w:pPr>
      <w:r>
        <w:rPr>
          <w:rFonts w:ascii="Palatino Linotype" w:hAnsi="Palatino Linotype" w:cs="Arial"/>
          <w:b/>
        </w:rPr>
        <w:t xml:space="preserve">En la solicitud </w:t>
      </w:r>
      <w:r>
        <w:rPr>
          <w:rFonts w:ascii="Palatino Linotype" w:hAnsi="Palatino Linotype"/>
          <w:b/>
          <w:lang w:val="es-ES_tradnl"/>
        </w:rPr>
        <w:t>00065/COYOTEP</w:t>
      </w:r>
      <w:r w:rsidRPr="00F91D9E">
        <w:rPr>
          <w:rFonts w:ascii="Palatino Linotype" w:hAnsi="Palatino Linotype"/>
          <w:b/>
          <w:lang w:val="es-ES_tradnl"/>
        </w:rPr>
        <w:t>/IP/2018</w:t>
      </w:r>
      <w:r>
        <w:rPr>
          <w:rFonts w:ascii="Palatino Linotype" w:hAnsi="Palatino Linotype"/>
          <w:b/>
          <w:lang w:val="es-ES_tradnl"/>
        </w:rPr>
        <w:t>:</w:t>
      </w:r>
    </w:p>
    <w:p w:rsidR="00AB5396" w:rsidRDefault="00AB5396" w:rsidP="00AB5396">
      <w:pPr>
        <w:autoSpaceDE w:val="0"/>
        <w:autoSpaceDN w:val="0"/>
        <w:adjustRightInd w:val="0"/>
        <w:ind w:left="851" w:right="902"/>
        <w:contextualSpacing/>
        <w:jc w:val="both"/>
        <w:rPr>
          <w:rFonts w:ascii="Palatino Linotype" w:hAnsi="Palatino Linotype" w:cs="Arial"/>
          <w:i/>
          <w:sz w:val="22"/>
          <w:szCs w:val="22"/>
        </w:rPr>
      </w:pPr>
      <w:r>
        <w:rPr>
          <w:rFonts w:ascii="Palatino Linotype" w:hAnsi="Palatino Linotype" w:cs="Arial"/>
          <w:i/>
          <w:sz w:val="22"/>
          <w:szCs w:val="22"/>
        </w:rPr>
        <w:lastRenderedPageBreak/>
        <w:t>“</w:t>
      </w:r>
      <w:r w:rsidRPr="00AB5396">
        <w:rPr>
          <w:rFonts w:ascii="Palatino Linotype" w:hAnsi="Palatino Linotype" w:cs="Arial"/>
          <w:i/>
          <w:sz w:val="22"/>
          <w:szCs w:val="22"/>
        </w:rPr>
        <w:t>Los ar</w:t>
      </w:r>
      <w:r>
        <w:rPr>
          <w:rFonts w:ascii="Palatino Linotype" w:hAnsi="Palatino Linotype" w:cs="Arial"/>
          <w:i/>
          <w:sz w:val="22"/>
          <w:szCs w:val="22"/>
        </w:rPr>
        <w:t xml:space="preserve">chivos electrónicos en formato </w:t>
      </w:r>
      <w:r w:rsidRPr="00AB5396">
        <w:rPr>
          <w:rFonts w:ascii="Palatino Linotype" w:hAnsi="Palatino Linotype" w:cs="Arial"/>
          <w:i/>
          <w:sz w:val="22"/>
          <w:szCs w:val="22"/>
        </w:rPr>
        <w:t>pdf del disco 1 de los informes mensuales del Municipio de Coyotepec, de todo el año 2017, que envía al OSFEM.</w:t>
      </w:r>
      <w:r w:rsidRPr="000A2ACA">
        <w:rPr>
          <w:rFonts w:ascii="Palatino Linotype" w:hAnsi="Palatino Linotype" w:cs="Arial"/>
          <w:i/>
          <w:sz w:val="22"/>
          <w:szCs w:val="22"/>
        </w:rPr>
        <w:t>”</w:t>
      </w:r>
      <w:r>
        <w:rPr>
          <w:rFonts w:ascii="Palatino Linotype" w:hAnsi="Palatino Linotype" w:cs="Arial"/>
          <w:i/>
          <w:sz w:val="22"/>
          <w:szCs w:val="22"/>
        </w:rPr>
        <w:t>(S</w:t>
      </w:r>
      <w:r w:rsidRPr="00573C2A">
        <w:rPr>
          <w:rFonts w:ascii="Palatino Linotype" w:hAnsi="Palatino Linotype" w:cs="Arial"/>
          <w:i/>
          <w:sz w:val="22"/>
          <w:szCs w:val="22"/>
        </w:rPr>
        <w:t>ic)</w:t>
      </w:r>
    </w:p>
    <w:p w:rsidR="00B9486D" w:rsidRPr="00A22E55" w:rsidRDefault="00B9486D" w:rsidP="00B9486D">
      <w:pPr>
        <w:spacing w:before="240" w:after="240" w:line="360" w:lineRule="auto"/>
        <w:jc w:val="both"/>
        <w:rPr>
          <w:rFonts w:ascii="Palatino Linotype" w:hAnsi="Palatino Linotype" w:cs="Arial"/>
          <w:b/>
        </w:rPr>
      </w:pPr>
      <w:r>
        <w:rPr>
          <w:rFonts w:ascii="Palatino Linotype" w:hAnsi="Palatino Linotype" w:cs="Arial"/>
          <w:b/>
        </w:rPr>
        <w:t xml:space="preserve">En la solicitud </w:t>
      </w:r>
      <w:r>
        <w:rPr>
          <w:rFonts w:ascii="Palatino Linotype" w:hAnsi="Palatino Linotype"/>
          <w:b/>
          <w:lang w:val="es-ES_tradnl"/>
        </w:rPr>
        <w:t>00064/COYOTEP</w:t>
      </w:r>
      <w:r w:rsidRPr="00F91D9E">
        <w:rPr>
          <w:rFonts w:ascii="Palatino Linotype" w:hAnsi="Palatino Linotype"/>
          <w:b/>
          <w:lang w:val="es-ES_tradnl"/>
        </w:rPr>
        <w:t>/IP/2018</w:t>
      </w:r>
      <w:r>
        <w:rPr>
          <w:rFonts w:ascii="Palatino Linotype" w:hAnsi="Palatino Linotype"/>
          <w:b/>
          <w:lang w:val="es-ES_tradnl"/>
        </w:rPr>
        <w:t>:</w:t>
      </w:r>
    </w:p>
    <w:p w:rsidR="00B9486D" w:rsidRDefault="00B9486D" w:rsidP="00B9486D">
      <w:pPr>
        <w:autoSpaceDE w:val="0"/>
        <w:autoSpaceDN w:val="0"/>
        <w:adjustRightInd w:val="0"/>
        <w:ind w:left="851" w:right="902"/>
        <w:contextualSpacing/>
        <w:jc w:val="both"/>
        <w:rPr>
          <w:rFonts w:ascii="Palatino Linotype" w:hAnsi="Palatino Linotype" w:cs="Arial"/>
          <w:i/>
          <w:sz w:val="22"/>
          <w:szCs w:val="22"/>
        </w:rPr>
      </w:pPr>
      <w:r>
        <w:rPr>
          <w:rFonts w:ascii="Palatino Linotype" w:hAnsi="Palatino Linotype" w:cs="Arial"/>
          <w:i/>
          <w:sz w:val="22"/>
          <w:szCs w:val="22"/>
        </w:rPr>
        <w:t>“</w:t>
      </w:r>
      <w:r w:rsidRPr="00B9486D">
        <w:rPr>
          <w:rFonts w:ascii="Palatino Linotype" w:hAnsi="Palatino Linotype" w:cs="Arial"/>
          <w:i/>
          <w:sz w:val="22"/>
          <w:szCs w:val="22"/>
        </w:rPr>
        <w:t>Los archivos electrónicos en formato .pdf del disco 1 de los informes mensuales del Municipio de Coyotepec, de todo el año 2016, que envía al OSFEM.</w:t>
      </w:r>
      <w:r w:rsidRPr="000A2ACA">
        <w:rPr>
          <w:rFonts w:ascii="Palatino Linotype" w:hAnsi="Palatino Linotype" w:cs="Arial"/>
          <w:i/>
          <w:sz w:val="22"/>
          <w:szCs w:val="22"/>
        </w:rPr>
        <w:t>”</w:t>
      </w:r>
      <w:r>
        <w:rPr>
          <w:rFonts w:ascii="Palatino Linotype" w:hAnsi="Palatino Linotype" w:cs="Arial"/>
          <w:i/>
          <w:sz w:val="22"/>
          <w:szCs w:val="22"/>
        </w:rPr>
        <w:t>(S</w:t>
      </w:r>
      <w:r w:rsidRPr="00573C2A">
        <w:rPr>
          <w:rFonts w:ascii="Palatino Linotype" w:hAnsi="Palatino Linotype" w:cs="Arial"/>
          <w:i/>
          <w:sz w:val="22"/>
          <w:szCs w:val="22"/>
        </w:rPr>
        <w:t>ic)</w:t>
      </w:r>
    </w:p>
    <w:p w:rsidR="00B9486D" w:rsidRPr="00A22E55" w:rsidRDefault="00B9486D" w:rsidP="00B9486D">
      <w:pPr>
        <w:spacing w:before="240" w:after="240" w:line="360" w:lineRule="auto"/>
        <w:jc w:val="both"/>
        <w:rPr>
          <w:rFonts w:ascii="Palatino Linotype" w:hAnsi="Palatino Linotype" w:cs="Arial"/>
          <w:b/>
        </w:rPr>
      </w:pPr>
      <w:r>
        <w:rPr>
          <w:rFonts w:ascii="Palatino Linotype" w:hAnsi="Palatino Linotype" w:cs="Arial"/>
          <w:b/>
        </w:rPr>
        <w:t xml:space="preserve">En la solicitud </w:t>
      </w:r>
      <w:r>
        <w:rPr>
          <w:rFonts w:ascii="Palatino Linotype" w:hAnsi="Palatino Linotype"/>
          <w:b/>
          <w:lang w:val="es-ES_tradnl"/>
        </w:rPr>
        <w:t>00063/COYOTEP</w:t>
      </w:r>
      <w:r w:rsidRPr="00F91D9E">
        <w:rPr>
          <w:rFonts w:ascii="Palatino Linotype" w:hAnsi="Palatino Linotype"/>
          <w:b/>
          <w:lang w:val="es-ES_tradnl"/>
        </w:rPr>
        <w:t>/IP/2018</w:t>
      </w:r>
      <w:r>
        <w:rPr>
          <w:rFonts w:ascii="Palatino Linotype" w:hAnsi="Palatino Linotype"/>
          <w:b/>
          <w:lang w:val="es-ES_tradnl"/>
        </w:rPr>
        <w:t>:</w:t>
      </w:r>
    </w:p>
    <w:p w:rsidR="00B9486D" w:rsidRDefault="00B9486D" w:rsidP="00B9486D">
      <w:pPr>
        <w:autoSpaceDE w:val="0"/>
        <w:autoSpaceDN w:val="0"/>
        <w:adjustRightInd w:val="0"/>
        <w:ind w:left="851" w:right="902"/>
        <w:contextualSpacing/>
        <w:jc w:val="both"/>
        <w:rPr>
          <w:rFonts w:ascii="Palatino Linotype" w:hAnsi="Palatino Linotype" w:cs="Arial"/>
          <w:i/>
          <w:sz w:val="22"/>
          <w:szCs w:val="22"/>
        </w:rPr>
      </w:pPr>
      <w:r>
        <w:rPr>
          <w:rFonts w:ascii="Palatino Linotype" w:hAnsi="Palatino Linotype" w:cs="Arial"/>
          <w:i/>
          <w:sz w:val="22"/>
          <w:szCs w:val="22"/>
        </w:rPr>
        <w:t>“</w:t>
      </w:r>
      <w:r w:rsidRPr="00B9486D">
        <w:rPr>
          <w:rFonts w:ascii="Palatino Linotype" w:hAnsi="Palatino Linotype" w:cs="Arial"/>
          <w:i/>
          <w:sz w:val="22"/>
          <w:szCs w:val="22"/>
        </w:rPr>
        <w:t>los archivos electrónicos en formato .pdf del disco 1 de los informes mensuales del organismo descentralizado DIF de lo que va del año 2018 que envía al OSFEM.</w:t>
      </w:r>
      <w:r w:rsidRPr="000A2ACA">
        <w:rPr>
          <w:rFonts w:ascii="Palatino Linotype" w:hAnsi="Palatino Linotype" w:cs="Arial"/>
          <w:i/>
          <w:sz w:val="22"/>
          <w:szCs w:val="22"/>
        </w:rPr>
        <w:t>”</w:t>
      </w:r>
      <w:r>
        <w:rPr>
          <w:rFonts w:ascii="Palatino Linotype" w:hAnsi="Palatino Linotype" w:cs="Arial"/>
          <w:i/>
          <w:sz w:val="22"/>
          <w:szCs w:val="22"/>
        </w:rPr>
        <w:t>(S</w:t>
      </w:r>
      <w:r w:rsidRPr="00573C2A">
        <w:rPr>
          <w:rFonts w:ascii="Palatino Linotype" w:hAnsi="Palatino Linotype" w:cs="Arial"/>
          <w:i/>
          <w:sz w:val="22"/>
          <w:szCs w:val="22"/>
        </w:rPr>
        <w:t>ic)</w:t>
      </w:r>
    </w:p>
    <w:p w:rsidR="00B9486D" w:rsidRPr="00A22E55" w:rsidRDefault="00B9486D" w:rsidP="00B9486D">
      <w:pPr>
        <w:spacing w:before="240" w:after="240" w:line="360" w:lineRule="auto"/>
        <w:jc w:val="both"/>
        <w:rPr>
          <w:rFonts w:ascii="Palatino Linotype" w:hAnsi="Palatino Linotype" w:cs="Arial"/>
          <w:b/>
        </w:rPr>
      </w:pPr>
      <w:r>
        <w:rPr>
          <w:rFonts w:ascii="Palatino Linotype" w:hAnsi="Palatino Linotype" w:cs="Arial"/>
          <w:b/>
        </w:rPr>
        <w:t xml:space="preserve">En la solicitud </w:t>
      </w:r>
      <w:r>
        <w:rPr>
          <w:rFonts w:ascii="Palatino Linotype" w:hAnsi="Palatino Linotype"/>
          <w:b/>
          <w:lang w:val="es-ES_tradnl"/>
        </w:rPr>
        <w:t>00062/COYOTEP</w:t>
      </w:r>
      <w:r w:rsidRPr="00F91D9E">
        <w:rPr>
          <w:rFonts w:ascii="Palatino Linotype" w:hAnsi="Palatino Linotype"/>
          <w:b/>
          <w:lang w:val="es-ES_tradnl"/>
        </w:rPr>
        <w:t>/IP/2018</w:t>
      </w:r>
      <w:r>
        <w:rPr>
          <w:rFonts w:ascii="Palatino Linotype" w:hAnsi="Palatino Linotype"/>
          <w:b/>
          <w:lang w:val="es-ES_tradnl"/>
        </w:rPr>
        <w:t>:</w:t>
      </w:r>
    </w:p>
    <w:p w:rsidR="00B9486D" w:rsidRDefault="00B9486D" w:rsidP="00B9486D">
      <w:pPr>
        <w:autoSpaceDE w:val="0"/>
        <w:autoSpaceDN w:val="0"/>
        <w:adjustRightInd w:val="0"/>
        <w:ind w:left="851" w:right="902"/>
        <w:contextualSpacing/>
        <w:jc w:val="both"/>
        <w:rPr>
          <w:rFonts w:ascii="Palatino Linotype" w:hAnsi="Palatino Linotype" w:cs="Arial"/>
          <w:i/>
          <w:sz w:val="22"/>
          <w:szCs w:val="22"/>
        </w:rPr>
      </w:pPr>
      <w:r>
        <w:rPr>
          <w:rFonts w:ascii="Palatino Linotype" w:hAnsi="Palatino Linotype" w:cs="Arial"/>
          <w:i/>
          <w:sz w:val="22"/>
          <w:szCs w:val="22"/>
        </w:rPr>
        <w:t>“</w:t>
      </w:r>
      <w:r w:rsidRPr="00B9486D">
        <w:rPr>
          <w:rFonts w:ascii="Palatino Linotype" w:hAnsi="Palatino Linotype" w:cs="Arial"/>
          <w:i/>
          <w:sz w:val="22"/>
          <w:szCs w:val="22"/>
        </w:rPr>
        <w:t>los archivos electrónicos en formato .pdf del disco 1 de los informes mensuales del organismo descentralizado DIF de todo el año 2017 que e envía al OSFEM.</w:t>
      </w:r>
      <w:r w:rsidRPr="000A2ACA">
        <w:rPr>
          <w:rFonts w:ascii="Palatino Linotype" w:hAnsi="Palatino Linotype" w:cs="Arial"/>
          <w:i/>
          <w:sz w:val="22"/>
          <w:szCs w:val="22"/>
        </w:rPr>
        <w:t>”</w:t>
      </w:r>
      <w:r>
        <w:rPr>
          <w:rFonts w:ascii="Palatino Linotype" w:hAnsi="Palatino Linotype" w:cs="Arial"/>
          <w:i/>
          <w:sz w:val="22"/>
          <w:szCs w:val="22"/>
        </w:rPr>
        <w:t>(S</w:t>
      </w:r>
      <w:r w:rsidRPr="00573C2A">
        <w:rPr>
          <w:rFonts w:ascii="Palatino Linotype" w:hAnsi="Palatino Linotype" w:cs="Arial"/>
          <w:i/>
          <w:sz w:val="22"/>
          <w:szCs w:val="22"/>
        </w:rPr>
        <w:t>ic)</w:t>
      </w:r>
    </w:p>
    <w:p w:rsidR="00B9486D" w:rsidRPr="00A22E55" w:rsidRDefault="00B9486D" w:rsidP="00B9486D">
      <w:pPr>
        <w:spacing w:before="240" w:after="240" w:line="360" w:lineRule="auto"/>
        <w:jc w:val="both"/>
        <w:rPr>
          <w:rFonts w:ascii="Palatino Linotype" w:hAnsi="Palatino Linotype" w:cs="Arial"/>
          <w:b/>
        </w:rPr>
      </w:pPr>
      <w:r>
        <w:rPr>
          <w:rFonts w:ascii="Palatino Linotype" w:hAnsi="Palatino Linotype" w:cs="Arial"/>
          <w:b/>
        </w:rPr>
        <w:t xml:space="preserve">En la solicitud </w:t>
      </w:r>
      <w:r>
        <w:rPr>
          <w:rFonts w:ascii="Palatino Linotype" w:hAnsi="Palatino Linotype"/>
          <w:b/>
          <w:lang w:val="es-ES_tradnl"/>
        </w:rPr>
        <w:t>00061/COYOTEP</w:t>
      </w:r>
      <w:r w:rsidRPr="00F91D9E">
        <w:rPr>
          <w:rFonts w:ascii="Palatino Linotype" w:hAnsi="Palatino Linotype"/>
          <w:b/>
          <w:lang w:val="es-ES_tradnl"/>
        </w:rPr>
        <w:t>/IP/2018</w:t>
      </w:r>
      <w:r>
        <w:rPr>
          <w:rFonts w:ascii="Palatino Linotype" w:hAnsi="Palatino Linotype"/>
          <w:b/>
          <w:lang w:val="es-ES_tradnl"/>
        </w:rPr>
        <w:t>:</w:t>
      </w:r>
    </w:p>
    <w:p w:rsidR="00B9486D" w:rsidRDefault="00B9486D" w:rsidP="00B9486D">
      <w:pPr>
        <w:autoSpaceDE w:val="0"/>
        <w:autoSpaceDN w:val="0"/>
        <w:adjustRightInd w:val="0"/>
        <w:ind w:left="851" w:right="902"/>
        <w:contextualSpacing/>
        <w:jc w:val="both"/>
        <w:rPr>
          <w:rFonts w:ascii="Palatino Linotype" w:hAnsi="Palatino Linotype" w:cs="Arial"/>
          <w:i/>
          <w:sz w:val="22"/>
          <w:szCs w:val="22"/>
        </w:rPr>
      </w:pPr>
      <w:r>
        <w:rPr>
          <w:rFonts w:ascii="Palatino Linotype" w:hAnsi="Palatino Linotype" w:cs="Arial"/>
          <w:i/>
          <w:sz w:val="22"/>
          <w:szCs w:val="22"/>
        </w:rPr>
        <w:t>“</w:t>
      </w:r>
      <w:r w:rsidRPr="00B9486D">
        <w:rPr>
          <w:rFonts w:ascii="Palatino Linotype" w:hAnsi="Palatino Linotype" w:cs="Arial"/>
          <w:i/>
          <w:sz w:val="22"/>
          <w:szCs w:val="22"/>
        </w:rPr>
        <w:t>los archivos electrónicos en formato .pdf del disco 1 de los informes mensuales del organismo descentralizado DIF de todo el año 2016 que e envía al OSFEM.</w:t>
      </w:r>
      <w:r w:rsidRPr="000A2ACA">
        <w:rPr>
          <w:rFonts w:ascii="Palatino Linotype" w:hAnsi="Palatino Linotype" w:cs="Arial"/>
          <w:i/>
          <w:sz w:val="22"/>
          <w:szCs w:val="22"/>
        </w:rPr>
        <w:t>”</w:t>
      </w:r>
      <w:r>
        <w:rPr>
          <w:rFonts w:ascii="Palatino Linotype" w:hAnsi="Palatino Linotype" w:cs="Arial"/>
          <w:i/>
          <w:sz w:val="22"/>
          <w:szCs w:val="22"/>
        </w:rPr>
        <w:t>(S</w:t>
      </w:r>
      <w:r w:rsidRPr="00573C2A">
        <w:rPr>
          <w:rFonts w:ascii="Palatino Linotype" w:hAnsi="Palatino Linotype" w:cs="Arial"/>
          <w:i/>
          <w:sz w:val="22"/>
          <w:szCs w:val="22"/>
        </w:rPr>
        <w:t>ic)</w:t>
      </w:r>
    </w:p>
    <w:p w:rsidR="00B9486D" w:rsidRPr="00A22E55" w:rsidRDefault="00B9486D" w:rsidP="00B9486D">
      <w:pPr>
        <w:spacing w:before="240" w:after="240" w:line="360" w:lineRule="auto"/>
        <w:jc w:val="both"/>
        <w:rPr>
          <w:rFonts w:ascii="Palatino Linotype" w:hAnsi="Palatino Linotype" w:cs="Arial"/>
          <w:b/>
        </w:rPr>
      </w:pPr>
      <w:r>
        <w:rPr>
          <w:rFonts w:ascii="Palatino Linotype" w:hAnsi="Palatino Linotype" w:cs="Arial"/>
          <w:b/>
        </w:rPr>
        <w:t xml:space="preserve">En la solicitud </w:t>
      </w:r>
      <w:r>
        <w:rPr>
          <w:rFonts w:ascii="Palatino Linotype" w:hAnsi="Palatino Linotype"/>
          <w:b/>
          <w:lang w:val="es-ES_tradnl"/>
        </w:rPr>
        <w:t>00060/COYOTEP</w:t>
      </w:r>
      <w:r w:rsidRPr="00F91D9E">
        <w:rPr>
          <w:rFonts w:ascii="Palatino Linotype" w:hAnsi="Palatino Linotype"/>
          <w:b/>
          <w:lang w:val="es-ES_tradnl"/>
        </w:rPr>
        <w:t>/IP/2018</w:t>
      </w:r>
      <w:r>
        <w:rPr>
          <w:rFonts w:ascii="Palatino Linotype" w:hAnsi="Palatino Linotype"/>
          <w:b/>
          <w:lang w:val="es-ES_tradnl"/>
        </w:rPr>
        <w:t>:</w:t>
      </w:r>
    </w:p>
    <w:p w:rsidR="00B9486D" w:rsidRDefault="00B9486D" w:rsidP="00B9486D">
      <w:pPr>
        <w:autoSpaceDE w:val="0"/>
        <w:autoSpaceDN w:val="0"/>
        <w:adjustRightInd w:val="0"/>
        <w:ind w:left="851" w:right="902"/>
        <w:contextualSpacing/>
        <w:jc w:val="both"/>
        <w:rPr>
          <w:rFonts w:ascii="Palatino Linotype" w:hAnsi="Palatino Linotype" w:cs="Arial"/>
          <w:i/>
          <w:sz w:val="22"/>
          <w:szCs w:val="22"/>
        </w:rPr>
      </w:pPr>
      <w:r>
        <w:rPr>
          <w:rFonts w:ascii="Palatino Linotype" w:hAnsi="Palatino Linotype" w:cs="Arial"/>
          <w:i/>
          <w:sz w:val="22"/>
          <w:szCs w:val="22"/>
        </w:rPr>
        <w:t>“</w:t>
      </w:r>
      <w:r w:rsidRPr="00B9486D">
        <w:rPr>
          <w:rFonts w:ascii="Palatino Linotype" w:hAnsi="Palatino Linotype" w:cs="Arial"/>
          <w:i/>
          <w:sz w:val="22"/>
          <w:szCs w:val="22"/>
        </w:rPr>
        <w:t>los archivos electrónicos en formato .pdf de los discos 2,3,4,7,8 de los informes mensuales del organismo descentralizado DIF de lo que va del año 2018 que envía al OSFEM.</w:t>
      </w:r>
      <w:r w:rsidRPr="000A2ACA">
        <w:rPr>
          <w:rFonts w:ascii="Palatino Linotype" w:hAnsi="Palatino Linotype" w:cs="Arial"/>
          <w:i/>
          <w:sz w:val="22"/>
          <w:szCs w:val="22"/>
        </w:rPr>
        <w:t>”</w:t>
      </w:r>
      <w:r>
        <w:rPr>
          <w:rFonts w:ascii="Palatino Linotype" w:hAnsi="Palatino Linotype" w:cs="Arial"/>
          <w:i/>
          <w:sz w:val="22"/>
          <w:szCs w:val="22"/>
        </w:rPr>
        <w:t>(S</w:t>
      </w:r>
      <w:r w:rsidRPr="00573C2A">
        <w:rPr>
          <w:rFonts w:ascii="Palatino Linotype" w:hAnsi="Palatino Linotype" w:cs="Arial"/>
          <w:i/>
          <w:sz w:val="22"/>
          <w:szCs w:val="22"/>
        </w:rPr>
        <w:t>ic)</w:t>
      </w:r>
    </w:p>
    <w:p w:rsidR="00B9486D" w:rsidRPr="00A22E55" w:rsidRDefault="00B9486D" w:rsidP="00B9486D">
      <w:pPr>
        <w:spacing w:before="240" w:after="240" w:line="360" w:lineRule="auto"/>
        <w:jc w:val="both"/>
        <w:rPr>
          <w:rFonts w:ascii="Palatino Linotype" w:hAnsi="Palatino Linotype" w:cs="Arial"/>
          <w:b/>
        </w:rPr>
      </w:pPr>
      <w:r>
        <w:rPr>
          <w:rFonts w:ascii="Palatino Linotype" w:hAnsi="Palatino Linotype" w:cs="Arial"/>
          <w:b/>
        </w:rPr>
        <w:t xml:space="preserve">En la solicitud </w:t>
      </w:r>
      <w:r>
        <w:rPr>
          <w:rFonts w:ascii="Palatino Linotype" w:hAnsi="Palatino Linotype"/>
          <w:b/>
          <w:lang w:val="es-ES_tradnl"/>
        </w:rPr>
        <w:t>00059/COYOTEP</w:t>
      </w:r>
      <w:r w:rsidRPr="00F91D9E">
        <w:rPr>
          <w:rFonts w:ascii="Palatino Linotype" w:hAnsi="Palatino Linotype"/>
          <w:b/>
          <w:lang w:val="es-ES_tradnl"/>
        </w:rPr>
        <w:t>/IP/2018</w:t>
      </w:r>
      <w:r>
        <w:rPr>
          <w:rFonts w:ascii="Palatino Linotype" w:hAnsi="Palatino Linotype"/>
          <w:b/>
          <w:lang w:val="es-ES_tradnl"/>
        </w:rPr>
        <w:t>:</w:t>
      </w:r>
    </w:p>
    <w:p w:rsidR="00B9486D" w:rsidRDefault="00B9486D" w:rsidP="00B9486D">
      <w:pPr>
        <w:autoSpaceDE w:val="0"/>
        <w:autoSpaceDN w:val="0"/>
        <w:adjustRightInd w:val="0"/>
        <w:ind w:left="851" w:right="902"/>
        <w:contextualSpacing/>
        <w:jc w:val="both"/>
        <w:rPr>
          <w:rFonts w:ascii="Palatino Linotype" w:hAnsi="Palatino Linotype" w:cs="Arial"/>
          <w:i/>
          <w:sz w:val="22"/>
          <w:szCs w:val="22"/>
        </w:rPr>
      </w:pPr>
      <w:r>
        <w:rPr>
          <w:rFonts w:ascii="Palatino Linotype" w:hAnsi="Palatino Linotype" w:cs="Arial"/>
          <w:i/>
          <w:sz w:val="22"/>
          <w:szCs w:val="22"/>
        </w:rPr>
        <w:t>“</w:t>
      </w:r>
      <w:r w:rsidRPr="00B9486D">
        <w:rPr>
          <w:rFonts w:ascii="Palatino Linotype" w:hAnsi="Palatino Linotype" w:cs="Arial"/>
          <w:i/>
          <w:sz w:val="22"/>
          <w:szCs w:val="22"/>
        </w:rPr>
        <w:t>los archivos electrónicos en formato .pdf de los discos 2,3,4,7,8 de los informes mensuales del organismo descentralizado DIF de todo el año 2017 que e envía al OSFEM.</w:t>
      </w:r>
      <w:r w:rsidRPr="000A2ACA">
        <w:rPr>
          <w:rFonts w:ascii="Palatino Linotype" w:hAnsi="Palatino Linotype" w:cs="Arial"/>
          <w:i/>
          <w:sz w:val="22"/>
          <w:szCs w:val="22"/>
        </w:rPr>
        <w:t>”</w:t>
      </w:r>
      <w:r>
        <w:rPr>
          <w:rFonts w:ascii="Palatino Linotype" w:hAnsi="Palatino Linotype" w:cs="Arial"/>
          <w:i/>
          <w:sz w:val="22"/>
          <w:szCs w:val="22"/>
        </w:rPr>
        <w:t>(S</w:t>
      </w:r>
      <w:r w:rsidRPr="00573C2A">
        <w:rPr>
          <w:rFonts w:ascii="Palatino Linotype" w:hAnsi="Palatino Linotype" w:cs="Arial"/>
          <w:i/>
          <w:sz w:val="22"/>
          <w:szCs w:val="22"/>
        </w:rPr>
        <w:t>ic)</w:t>
      </w:r>
    </w:p>
    <w:p w:rsidR="008028C6" w:rsidRPr="008028C6" w:rsidRDefault="008028C6" w:rsidP="00B9486D">
      <w:pPr>
        <w:autoSpaceDE w:val="0"/>
        <w:autoSpaceDN w:val="0"/>
        <w:adjustRightInd w:val="0"/>
        <w:ind w:left="851" w:right="902"/>
        <w:contextualSpacing/>
        <w:jc w:val="both"/>
        <w:rPr>
          <w:rFonts w:ascii="Palatino Linotype" w:hAnsi="Palatino Linotype" w:cs="Arial"/>
          <w:i/>
          <w:sz w:val="22"/>
          <w:szCs w:val="22"/>
        </w:rPr>
      </w:pPr>
    </w:p>
    <w:p w:rsidR="00CD4E38" w:rsidRDefault="00CD4E38" w:rsidP="00CD4E38">
      <w:pPr>
        <w:spacing w:before="240" w:after="240" w:line="360" w:lineRule="auto"/>
        <w:jc w:val="both"/>
        <w:rPr>
          <w:rFonts w:ascii="Palatino Linotype" w:hAnsi="Palatino Linotype" w:cs="Arial"/>
        </w:rPr>
      </w:pPr>
      <w:r>
        <w:rPr>
          <w:rFonts w:ascii="Palatino Linotype" w:hAnsi="Palatino Linotype" w:cs="Arial"/>
          <w:b/>
        </w:rPr>
        <w:lastRenderedPageBreak/>
        <w:t xml:space="preserve">Modalidad elegida </w:t>
      </w:r>
      <w:r w:rsidR="008028C6">
        <w:rPr>
          <w:rFonts w:ascii="Palatino Linotype" w:hAnsi="Palatino Linotype" w:cs="Arial"/>
          <w:b/>
        </w:rPr>
        <w:t xml:space="preserve">en cada una de las solicitudes </w:t>
      </w:r>
      <w:r>
        <w:rPr>
          <w:rFonts w:ascii="Palatino Linotype" w:hAnsi="Palatino Linotype" w:cs="Arial"/>
          <w:b/>
        </w:rPr>
        <w:t xml:space="preserve">para la entrega de la información: </w:t>
      </w:r>
      <w:r>
        <w:rPr>
          <w:rFonts w:ascii="Palatino Linotype" w:hAnsi="Palatino Linotype" w:cs="Arial"/>
        </w:rPr>
        <w:t xml:space="preserve">a través del </w:t>
      </w:r>
      <w:r w:rsidRPr="0015249F">
        <w:rPr>
          <w:rFonts w:ascii="Palatino Linotype" w:hAnsi="Palatino Linotype" w:cs="Arial"/>
          <w:b/>
        </w:rPr>
        <w:t>SAIMEX</w:t>
      </w:r>
      <w:r>
        <w:rPr>
          <w:rFonts w:ascii="Palatino Linotype" w:hAnsi="Palatino Linotype" w:cs="Arial"/>
        </w:rPr>
        <w:t>.</w:t>
      </w:r>
    </w:p>
    <w:p w:rsidR="00CD4E38" w:rsidRPr="0026697E" w:rsidRDefault="005D792E" w:rsidP="00CD4E38">
      <w:pPr>
        <w:spacing w:before="240" w:after="240" w:line="360" w:lineRule="auto"/>
        <w:jc w:val="both"/>
        <w:rPr>
          <w:rFonts w:ascii="Palatino Linotype" w:hAnsi="Palatino Linotype" w:cs="Arial"/>
        </w:rPr>
      </w:pPr>
      <w:r>
        <w:rPr>
          <w:rFonts w:ascii="Palatino Linotype" w:hAnsi="Palatino Linotype" w:cs="Arial"/>
        </w:rPr>
        <w:t>No adjuntó</w:t>
      </w:r>
      <w:r w:rsidR="00CD4E38">
        <w:rPr>
          <w:rFonts w:ascii="Palatino Linotype" w:hAnsi="Palatino Linotype" w:cs="Arial"/>
        </w:rPr>
        <w:t xml:space="preserve"> documentos anexos.</w:t>
      </w:r>
    </w:p>
    <w:p w:rsidR="00CD4E38" w:rsidRDefault="00CD4E38" w:rsidP="00CD4E38">
      <w:pPr>
        <w:spacing w:before="240" w:after="240" w:line="360" w:lineRule="auto"/>
        <w:jc w:val="both"/>
        <w:rPr>
          <w:rFonts w:ascii="Palatino Linotype" w:hAnsi="Palatino Linotype"/>
        </w:rPr>
      </w:pPr>
      <w:r>
        <w:rPr>
          <w:rFonts w:ascii="Palatino Linotype" w:hAnsi="Palatino Linotype" w:cs="Arial"/>
          <w:b/>
        </w:rPr>
        <w:t xml:space="preserve">2. </w:t>
      </w:r>
      <w:r w:rsidRPr="00A22E55">
        <w:rPr>
          <w:rFonts w:ascii="Palatino Linotype" w:hAnsi="Palatino Linotype" w:cs="Arial"/>
          <w:b/>
        </w:rPr>
        <w:t xml:space="preserve">Respuesta. </w:t>
      </w:r>
      <w:r w:rsidRPr="00A22E55">
        <w:rPr>
          <w:rFonts w:ascii="Palatino Linotype" w:hAnsi="Palatino Linotype" w:cs="Arial"/>
        </w:rPr>
        <w:t>De</w:t>
      </w:r>
      <w:r w:rsidR="005D792E">
        <w:rPr>
          <w:rFonts w:ascii="Palatino Linotype" w:hAnsi="Palatino Linotype" w:cs="Arial"/>
        </w:rPr>
        <w:t xml:space="preserve"> las constancias que obran en los</w:t>
      </w:r>
      <w:r w:rsidRPr="00A22E55">
        <w:rPr>
          <w:rFonts w:ascii="Palatino Linotype" w:hAnsi="Palatino Linotype" w:cs="Arial"/>
        </w:rPr>
        <w:t xml:space="preserve"> expediente</w:t>
      </w:r>
      <w:r w:rsidR="005D792E">
        <w:rPr>
          <w:rFonts w:ascii="Palatino Linotype" w:hAnsi="Palatino Linotype" w:cs="Arial"/>
        </w:rPr>
        <w:t>s</w:t>
      </w:r>
      <w:r w:rsidRPr="00A22E55">
        <w:rPr>
          <w:rFonts w:ascii="Palatino Linotype" w:hAnsi="Palatino Linotype" w:cs="Arial"/>
        </w:rPr>
        <w:t xml:space="preserve"> electrónico</w:t>
      </w:r>
      <w:r w:rsidR="005D792E">
        <w:rPr>
          <w:rFonts w:ascii="Palatino Linotype" w:hAnsi="Palatino Linotype" w:cs="Arial"/>
        </w:rPr>
        <w:t>s</w:t>
      </w:r>
      <w:r w:rsidRPr="00A22E55">
        <w:rPr>
          <w:rFonts w:ascii="Palatino Linotype" w:hAnsi="Palatino Linotype" w:cs="Arial"/>
        </w:rPr>
        <w:t xml:space="preserve"> del SAIMEX, </w:t>
      </w:r>
      <w:r>
        <w:rPr>
          <w:rFonts w:ascii="Palatino Linotype" w:hAnsi="Palatino Linotype" w:cs="Arial"/>
        </w:rPr>
        <w:t>se</w:t>
      </w:r>
      <w:r w:rsidRPr="00A22E55">
        <w:rPr>
          <w:rFonts w:ascii="Palatino Linotype" w:hAnsi="Palatino Linotype"/>
        </w:rPr>
        <w:t xml:space="preserve"> advierte que el </w:t>
      </w:r>
      <w:r w:rsidRPr="00FC6583">
        <w:rPr>
          <w:rFonts w:ascii="Palatino Linotype" w:hAnsi="Palatino Linotype"/>
          <w:b/>
        </w:rPr>
        <w:t>Sujeto Obligado</w:t>
      </w:r>
      <w:r w:rsidRPr="00A22E55">
        <w:rPr>
          <w:rFonts w:ascii="Palatino Linotype" w:hAnsi="Palatino Linotype"/>
        </w:rPr>
        <w:t xml:space="preserve"> no dio respuesta a la</w:t>
      </w:r>
      <w:r w:rsidR="00B45AD1">
        <w:rPr>
          <w:rFonts w:ascii="Palatino Linotype" w:hAnsi="Palatino Linotype"/>
        </w:rPr>
        <w:t>s</w:t>
      </w:r>
      <w:r w:rsidRPr="00A22E55">
        <w:rPr>
          <w:rFonts w:ascii="Palatino Linotype" w:hAnsi="Palatino Linotype"/>
        </w:rPr>
        <w:t xml:space="preserve"> solic</w:t>
      </w:r>
      <w:r>
        <w:rPr>
          <w:rFonts w:ascii="Palatino Linotype" w:hAnsi="Palatino Linotype"/>
        </w:rPr>
        <w:t>itud</w:t>
      </w:r>
      <w:r w:rsidR="00B45AD1">
        <w:rPr>
          <w:rFonts w:ascii="Palatino Linotype" w:hAnsi="Palatino Linotype"/>
        </w:rPr>
        <w:t>es</w:t>
      </w:r>
      <w:r>
        <w:rPr>
          <w:rFonts w:ascii="Palatino Linotype" w:hAnsi="Palatino Linotype"/>
        </w:rPr>
        <w:t xml:space="preserve"> de acceso a la información </w:t>
      </w:r>
      <w:r w:rsidRPr="00C3458F">
        <w:rPr>
          <w:rFonts w:ascii="Palatino Linotype" w:hAnsi="Palatino Linotype" w:cs="Arial"/>
          <w:lang w:val="es-ES_tradnl"/>
        </w:rPr>
        <w:t>dentro del plazo de quince días otorgado por el artículo 163 de la Ley de Transparencia y Acceso a la Información Pública de la entidad</w:t>
      </w:r>
      <w:r>
        <w:rPr>
          <w:rFonts w:ascii="Palatino Linotype" w:hAnsi="Palatino Linotype"/>
        </w:rPr>
        <w:t>, como así se acredita en el seguimiento de solicitudes del Sistema de Acceso a la Información Mexiquense.</w:t>
      </w:r>
    </w:p>
    <w:p w:rsidR="00CD4E38" w:rsidRDefault="00CD4E38" w:rsidP="00CD4E38">
      <w:pPr>
        <w:spacing w:before="240" w:after="240" w:line="360" w:lineRule="auto"/>
        <w:jc w:val="both"/>
        <w:rPr>
          <w:rFonts w:ascii="Palatino Linotype" w:hAnsi="Palatino Linotype" w:cs="Arial"/>
        </w:rPr>
      </w:pPr>
      <w:r>
        <w:rPr>
          <w:rFonts w:ascii="Palatino Linotype" w:hAnsi="Palatino Linotype" w:cs="Arial"/>
          <w:b/>
        </w:rPr>
        <w:t>3</w:t>
      </w:r>
      <w:r w:rsidRPr="00A22E55">
        <w:rPr>
          <w:rFonts w:ascii="Palatino Linotype" w:hAnsi="Palatino Linotype" w:cs="Arial"/>
          <w:b/>
        </w:rPr>
        <w:t xml:space="preserve">. </w:t>
      </w:r>
      <w:r>
        <w:rPr>
          <w:rFonts w:ascii="Palatino Linotype" w:hAnsi="Palatino Linotype" w:cs="Arial"/>
          <w:b/>
        </w:rPr>
        <w:t>Integración y trámite</w:t>
      </w:r>
      <w:r w:rsidR="00B45AD1">
        <w:rPr>
          <w:rFonts w:ascii="Palatino Linotype" w:hAnsi="Palatino Linotype" w:cs="Arial"/>
          <w:b/>
        </w:rPr>
        <w:t xml:space="preserve"> de los</w:t>
      </w:r>
      <w:r w:rsidRPr="00A22E55">
        <w:rPr>
          <w:rFonts w:ascii="Palatino Linotype" w:hAnsi="Palatino Linotype" w:cs="Arial"/>
          <w:b/>
        </w:rPr>
        <w:t xml:space="preserve"> recurso</w:t>
      </w:r>
      <w:r w:rsidR="00B45AD1">
        <w:rPr>
          <w:rFonts w:ascii="Palatino Linotype" w:hAnsi="Palatino Linotype" w:cs="Arial"/>
          <w:b/>
        </w:rPr>
        <w:t>s</w:t>
      </w:r>
      <w:r w:rsidRPr="00A22E55">
        <w:rPr>
          <w:rFonts w:ascii="Palatino Linotype" w:hAnsi="Palatino Linotype" w:cs="Arial"/>
          <w:b/>
        </w:rPr>
        <w:t xml:space="preserve"> de revisión. </w:t>
      </w:r>
      <w:r w:rsidRPr="00B45AD1">
        <w:rPr>
          <w:rFonts w:ascii="Palatino Linotype" w:hAnsi="Palatino Linotype" w:cs="Arial"/>
        </w:rPr>
        <w:t>Inc</w:t>
      </w:r>
      <w:r>
        <w:rPr>
          <w:rFonts w:ascii="Palatino Linotype" w:hAnsi="Palatino Linotype" w:cs="Arial"/>
        </w:rPr>
        <w:t>onforme el</w:t>
      </w:r>
      <w:r w:rsidRPr="00A22E55">
        <w:rPr>
          <w:rFonts w:ascii="Palatino Linotype" w:hAnsi="Palatino Linotype" w:cs="Arial"/>
        </w:rPr>
        <w:t xml:space="preserve"> solicitante con la</w:t>
      </w:r>
      <w:r>
        <w:rPr>
          <w:rFonts w:ascii="Palatino Linotype" w:hAnsi="Palatino Linotype" w:cs="Arial"/>
        </w:rPr>
        <w:t xml:space="preserve"> falta de</w:t>
      </w:r>
      <w:r w:rsidRPr="00A22E55">
        <w:rPr>
          <w:rFonts w:ascii="Palatino Linotype" w:hAnsi="Palatino Linotype" w:cs="Arial"/>
        </w:rPr>
        <w:t xml:space="preserve"> respuesta del </w:t>
      </w:r>
      <w:r w:rsidRPr="00F21C7F">
        <w:rPr>
          <w:rFonts w:ascii="Palatino Linotype" w:hAnsi="Palatino Linotype" w:cs="Arial"/>
          <w:b/>
        </w:rPr>
        <w:t>Sujeto Obligado</w:t>
      </w:r>
      <w:r w:rsidRPr="00A22E55">
        <w:rPr>
          <w:rFonts w:ascii="Palatino Linotype" w:hAnsi="Palatino Linotype" w:cs="Arial"/>
        </w:rPr>
        <w:t xml:space="preserve"> interpuso </w:t>
      </w:r>
      <w:r w:rsidR="00B45AD1">
        <w:rPr>
          <w:rFonts w:ascii="Palatino Linotype" w:hAnsi="Palatino Linotype" w:cs="Arial"/>
        </w:rPr>
        <w:t xml:space="preserve">los </w:t>
      </w:r>
      <w:r w:rsidRPr="00A22E55">
        <w:rPr>
          <w:rFonts w:ascii="Palatino Linotype" w:hAnsi="Palatino Linotype" w:cs="Arial"/>
        </w:rPr>
        <w:t>recurso</w:t>
      </w:r>
      <w:r w:rsidR="00B45AD1">
        <w:rPr>
          <w:rFonts w:ascii="Palatino Linotype" w:hAnsi="Palatino Linotype" w:cs="Arial"/>
        </w:rPr>
        <w:t>s</w:t>
      </w:r>
      <w:r w:rsidRPr="00A22E55">
        <w:rPr>
          <w:rFonts w:ascii="Palatino Linotype" w:hAnsi="Palatino Linotype" w:cs="Arial"/>
        </w:rPr>
        <w:t xml:space="preserve"> de revisión a través del </w:t>
      </w:r>
      <w:r w:rsidRPr="000838BF">
        <w:rPr>
          <w:rFonts w:ascii="Palatino Linotype" w:hAnsi="Palatino Linotype" w:cs="Arial"/>
          <w:b/>
        </w:rPr>
        <w:t>SAIMEX</w:t>
      </w:r>
      <w:r w:rsidRPr="00A22E55">
        <w:rPr>
          <w:rFonts w:ascii="Palatino Linotype" w:hAnsi="Palatino Linotype" w:cs="Arial"/>
        </w:rPr>
        <w:t xml:space="preserve"> </w:t>
      </w:r>
      <w:r>
        <w:rPr>
          <w:rFonts w:ascii="Palatino Linotype" w:hAnsi="Palatino Linotype" w:cs="Arial"/>
        </w:rPr>
        <w:t>en</w:t>
      </w:r>
      <w:r w:rsidRPr="00A22E55">
        <w:rPr>
          <w:rFonts w:ascii="Palatino Linotype" w:hAnsi="Palatino Linotype" w:cs="Arial"/>
        </w:rPr>
        <w:t xml:space="preserve"> fecha </w:t>
      </w:r>
      <w:r w:rsidR="00B45AD1">
        <w:rPr>
          <w:rFonts w:ascii="Palatino Linotype" w:hAnsi="Palatino Linotype" w:cs="Arial"/>
        </w:rPr>
        <w:t>treinta de jul</w:t>
      </w:r>
      <w:r>
        <w:rPr>
          <w:rFonts w:ascii="Palatino Linotype" w:hAnsi="Palatino Linotype" w:cs="Arial"/>
        </w:rPr>
        <w:t xml:space="preserve">io </w:t>
      </w:r>
      <w:r w:rsidRPr="00A22E55">
        <w:rPr>
          <w:rFonts w:ascii="Palatino Linotype" w:hAnsi="Palatino Linotype" w:cs="Arial"/>
        </w:rPr>
        <w:t xml:space="preserve">de dos mil </w:t>
      </w:r>
      <w:r>
        <w:rPr>
          <w:rFonts w:ascii="Palatino Linotype" w:hAnsi="Palatino Linotype" w:cs="Arial"/>
        </w:rPr>
        <w:t>dieciocho</w:t>
      </w:r>
      <w:r w:rsidRPr="00A22E55">
        <w:rPr>
          <w:rFonts w:ascii="Palatino Linotype" w:hAnsi="Palatino Linotype" w:cs="Arial"/>
        </w:rPr>
        <w:t xml:space="preserve">, a través del cual expresó </w:t>
      </w:r>
      <w:r w:rsidR="00B45AD1">
        <w:rPr>
          <w:rFonts w:ascii="Palatino Linotype" w:hAnsi="Palatino Linotype" w:cs="Arial"/>
        </w:rPr>
        <w:t>lo siguiente</w:t>
      </w:r>
      <w:r w:rsidRPr="00A22E55">
        <w:rPr>
          <w:rFonts w:ascii="Palatino Linotype" w:hAnsi="Palatino Linotype" w:cs="Arial"/>
        </w:rPr>
        <w:t>:</w:t>
      </w:r>
    </w:p>
    <w:p w:rsidR="003551FC" w:rsidRDefault="003551FC" w:rsidP="003551FC">
      <w:pPr>
        <w:spacing w:line="360" w:lineRule="auto"/>
        <w:rPr>
          <w:rFonts w:ascii="Palatino Linotype" w:hAnsi="Palatino Linotype" w:cs="Arial"/>
          <w:b/>
        </w:rPr>
      </w:pPr>
      <w:r w:rsidRPr="00A22E55">
        <w:rPr>
          <w:rFonts w:ascii="Palatino Linotype" w:hAnsi="Palatino Linotype" w:cs="Arial"/>
          <w:b/>
        </w:rPr>
        <w:t>a) Acto impugnado.</w:t>
      </w:r>
    </w:p>
    <w:p w:rsidR="003551FC" w:rsidRPr="00A22E55" w:rsidRDefault="003551FC" w:rsidP="003551FC">
      <w:pPr>
        <w:contextualSpacing/>
        <w:rPr>
          <w:rFonts w:ascii="Palatino Linotype" w:hAnsi="Palatino Linotype" w:cs="Arial"/>
          <w:b/>
        </w:rPr>
      </w:pPr>
    </w:p>
    <w:p w:rsidR="003551FC" w:rsidRPr="005D792E" w:rsidRDefault="005D792E" w:rsidP="005D792E">
      <w:pPr>
        <w:spacing w:line="360" w:lineRule="auto"/>
        <w:jc w:val="both"/>
        <w:rPr>
          <w:rFonts w:ascii="Palatino Linotype" w:hAnsi="Palatino Linotype"/>
          <w:b/>
          <w:lang w:val="es-ES_tradnl"/>
        </w:rPr>
      </w:pPr>
      <w:r>
        <w:rPr>
          <w:rFonts w:ascii="Palatino Linotype" w:hAnsi="Palatino Linotype" w:cs="Arial"/>
        </w:rPr>
        <w:t xml:space="preserve">El recurrente señalo en cada uno de los recursos de revisión, como acto impugnado, </w:t>
      </w:r>
      <w:r w:rsidRPr="005D792E">
        <w:rPr>
          <w:rFonts w:ascii="Palatino Linotype" w:hAnsi="Palatino Linotype" w:cs="Arial"/>
        </w:rPr>
        <w:t>el folio de la solicitud correspondie</w:t>
      </w:r>
      <w:r>
        <w:rPr>
          <w:rFonts w:ascii="Palatino Linotype" w:hAnsi="Palatino Linotype" w:cs="Arial"/>
        </w:rPr>
        <w:t>nte a cada recurso.</w:t>
      </w:r>
    </w:p>
    <w:p w:rsidR="00CD4E38" w:rsidRPr="006D33D6" w:rsidRDefault="00CD4E38" w:rsidP="00CD4E38">
      <w:pPr>
        <w:autoSpaceDE w:val="0"/>
        <w:autoSpaceDN w:val="0"/>
        <w:adjustRightInd w:val="0"/>
        <w:ind w:left="851" w:right="900"/>
        <w:jc w:val="both"/>
        <w:rPr>
          <w:rFonts w:ascii="Palatino Linotype" w:hAnsi="Palatino Linotype" w:cs="Arial"/>
          <w:i/>
          <w:sz w:val="22"/>
          <w:szCs w:val="22"/>
        </w:rPr>
      </w:pPr>
    </w:p>
    <w:p w:rsidR="004F2BC8" w:rsidRDefault="004F2BC8" w:rsidP="00CD4E38">
      <w:pPr>
        <w:spacing w:line="360" w:lineRule="auto"/>
        <w:jc w:val="both"/>
        <w:rPr>
          <w:rFonts w:ascii="Palatino Linotype" w:hAnsi="Palatino Linotype" w:cs="Arial"/>
          <w:b/>
        </w:rPr>
      </w:pPr>
      <w:r>
        <w:rPr>
          <w:rFonts w:ascii="Palatino Linotype" w:hAnsi="Palatino Linotype" w:cs="Arial"/>
          <w:b/>
        </w:rPr>
        <w:t xml:space="preserve">Siendo los mismos motivos de inconformad en cada </w:t>
      </w:r>
      <w:r w:rsidR="00CF54CC">
        <w:rPr>
          <w:rFonts w:ascii="Palatino Linotype" w:hAnsi="Palatino Linotype" w:cs="Arial"/>
          <w:b/>
        </w:rPr>
        <w:t xml:space="preserve">uno de los recursos de revisión, </w:t>
      </w:r>
      <w:r w:rsidR="005D792E">
        <w:rPr>
          <w:rFonts w:ascii="Palatino Linotype" w:hAnsi="Palatino Linotype" w:cs="Arial"/>
          <w:b/>
        </w:rPr>
        <w:t>en el sentido siguiente</w:t>
      </w:r>
      <w:r w:rsidR="00CF54CC">
        <w:rPr>
          <w:rFonts w:ascii="Palatino Linotype" w:hAnsi="Palatino Linotype" w:cs="Arial"/>
          <w:b/>
        </w:rPr>
        <w:t>:</w:t>
      </w:r>
    </w:p>
    <w:p w:rsidR="004F2BC8" w:rsidRDefault="004F2BC8" w:rsidP="00CD4E38">
      <w:pPr>
        <w:spacing w:line="360" w:lineRule="auto"/>
        <w:jc w:val="both"/>
        <w:rPr>
          <w:rFonts w:ascii="Palatino Linotype" w:hAnsi="Palatino Linotype" w:cs="Arial"/>
          <w:b/>
        </w:rPr>
      </w:pPr>
    </w:p>
    <w:p w:rsidR="00CD4E38" w:rsidRDefault="00CD4E38" w:rsidP="00CD4E38">
      <w:pPr>
        <w:spacing w:line="360" w:lineRule="auto"/>
        <w:jc w:val="both"/>
        <w:rPr>
          <w:rFonts w:ascii="Palatino Linotype" w:hAnsi="Palatino Linotype" w:cs="Arial"/>
          <w:b/>
        </w:rPr>
      </w:pPr>
      <w:r w:rsidRPr="00A22E55">
        <w:rPr>
          <w:rFonts w:ascii="Palatino Linotype" w:hAnsi="Palatino Linotype" w:cs="Arial"/>
          <w:b/>
        </w:rPr>
        <w:t>b) Motivos de inconformidad.</w:t>
      </w:r>
    </w:p>
    <w:p w:rsidR="00CD4E38" w:rsidRPr="00A22E55" w:rsidRDefault="00CD4E38" w:rsidP="00CD4E38">
      <w:pPr>
        <w:contextualSpacing/>
        <w:jc w:val="both"/>
        <w:rPr>
          <w:rFonts w:ascii="Palatino Linotype" w:hAnsi="Palatino Linotype" w:cs="Arial"/>
          <w:b/>
        </w:rPr>
      </w:pPr>
    </w:p>
    <w:p w:rsidR="00CD4E38" w:rsidRDefault="00CD4E38" w:rsidP="004F2BC8">
      <w:pPr>
        <w:autoSpaceDE w:val="0"/>
        <w:autoSpaceDN w:val="0"/>
        <w:adjustRightInd w:val="0"/>
        <w:ind w:left="851" w:right="900"/>
        <w:contextualSpacing/>
        <w:jc w:val="both"/>
        <w:rPr>
          <w:rFonts w:ascii="Palatino Linotype" w:hAnsi="Palatino Linotype" w:cs="Arial"/>
          <w:i/>
          <w:sz w:val="22"/>
          <w:szCs w:val="22"/>
        </w:rPr>
      </w:pPr>
      <w:r>
        <w:rPr>
          <w:rFonts w:ascii="Palatino Linotype" w:hAnsi="Palatino Linotype" w:cs="Arial"/>
          <w:i/>
          <w:sz w:val="22"/>
          <w:szCs w:val="22"/>
        </w:rPr>
        <w:lastRenderedPageBreak/>
        <w:t>“</w:t>
      </w:r>
      <w:r w:rsidR="004F2BC8" w:rsidRPr="004F2BC8">
        <w:rPr>
          <w:rFonts w:ascii="Palatino Linotype" w:hAnsi="Palatino Linotype" w:cs="Arial"/>
          <w:i/>
          <w:sz w:val="22"/>
          <w:szCs w:val="22"/>
        </w:rPr>
        <w:t xml:space="preserve">NO SE ME PROPORCIONO LA INFORMACIÓN QUE SOLICITE De toda la información que he solicitado solo se me ha respuesta al 5 %. Considero que el INFOEM no esta tomando enserio el tema de la transparencia en el municipio de Coyotepec, ya que alarga mucho los plazos y aun así el ente publico no da respuesta. espero en verdad que el INFOEM tome medidas mas severas en contra de los titulares de las áreas que no dan respuesta y de su jefe jerárquico </w:t>
      </w:r>
      <w:r w:rsidR="00204A40">
        <w:rPr>
          <w:rFonts w:ascii="Palatino Linotype" w:hAnsi="Palatino Linotype" w:cs="Arial"/>
          <w:i/>
          <w:sz w:val="22"/>
          <w:szCs w:val="22"/>
        </w:rPr>
        <w:t>Xxxxx Xxxxx Xxxxx</w:t>
      </w:r>
      <w:r w:rsidR="004F2BC8" w:rsidRPr="004F2BC8">
        <w:rPr>
          <w:rFonts w:ascii="Palatino Linotype" w:hAnsi="Palatino Linotype" w:cs="Arial"/>
          <w:i/>
          <w:sz w:val="22"/>
          <w:szCs w:val="22"/>
        </w:rPr>
        <w:t>.</w:t>
      </w:r>
      <w:r w:rsidR="004F2BC8">
        <w:rPr>
          <w:rFonts w:ascii="Palatino Linotype" w:hAnsi="Palatino Linotype" w:cs="Arial"/>
          <w:i/>
          <w:sz w:val="22"/>
          <w:szCs w:val="22"/>
        </w:rPr>
        <w:t>”(Sic)</w:t>
      </w:r>
    </w:p>
    <w:p w:rsidR="00CD4E38" w:rsidRDefault="00CD4E38" w:rsidP="00CD4E38">
      <w:pPr>
        <w:ind w:right="900"/>
        <w:jc w:val="both"/>
        <w:rPr>
          <w:rFonts w:ascii="Palatino Linotype" w:hAnsi="Palatino Linotype" w:cs="Arial"/>
          <w:i/>
          <w:sz w:val="22"/>
          <w:szCs w:val="22"/>
        </w:rPr>
      </w:pPr>
    </w:p>
    <w:p w:rsidR="00E73999" w:rsidRDefault="00CD4E38" w:rsidP="00E73999">
      <w:pPr>
        <w:spacing w:before="240" w:after="240" w:line="360" w:lineRule="auto"/>
        <w:contextualSpacing/>
        <w:jc w:val="both"/>
        <w:rPr>
          <w:rFonts w:ascii="Palatino Linotype" w:eastAsia="Calibri" w:hAnsi="Palatino Linotype" w:cs="Arial"/>
        </w:rPr>
      </w:pPr>
      <w:r>
        <w:rPr>
          <w:rFonts w:ascii="Palatino Linotype" w:hAnsi="Palatino Linotype"/>
          <w:b/>
        </w:rPr>
        <w:t>4</w:t>
      </w:r>
      <w:r w:rsidRPr="005A3029">
        <w:rPr>
          <w:rFonts w:ascii="Palatino Linotype" w:hAnsi="Palatino Linotype"/>
          <w:b/>
        </w:rPr>
        <w:t xml:space="preserve">. </w:t>
      </w:r>
      <w:r w:rsidR="00E73999">
        <w:rPr>
          <w:rFonts w:ascii="Palatino Linotype" w:hAnsi="Palatino Linotype"/>
          <w:b/>
        </w:rPr>
        <w:t xml:space="preserve">Turno. </w:t>
      </w:r>
      <w:r w:rsidR="00E73999">
        <w:rPr>
          <w:rFonts w:ascii="Palatino Linotype" w:hAnsi="Palatino Linotype"/>
        </w:rPr>
        <w:t xml:space="preserve">De conformidad con el artículo 185, fracción I de la </w:t>
      </w:r>
      <w:r w:rsidR="00E73999">
        <w:rPr>
          <w:rFonts w:ascii="Palatino Linotype" w:hAnsi="Palatino Linotype" w:cs="Arial"/>
        </w:rPr>
        <w:t>Ley de Transparencia y Acceso a la Información Pública del Estado de México y Municipios, en fecha dos de mayo del año en curso,</w:t>
      </w:r>
      <w:r w:rsidR="00CF54CC">
        <w:rPr>
          <w:rFonts w:ascii="Palatino Linotype" w:hAnsi="Palatino Linotype" w:cs="Arial"/>
        </w:rPr>
        <w:t xml:space="preserve"> </w:t>
      </w:r>
      <w:r w:rsidR="00CF54CC">
        <w:rPr>
          <w:rFonts w:ascii="Palatino Linotype" w:hAnsi="Palatino Linotype"/>
          <w:lang w:val="es-ES_tradnl"/>
        </w:rPr>
        <w:t>se turnaron</w:t>
      </w:r>
      <w:r w:rsidR="00CF54CC">
        <w:rPr>
          <w:rFonts w:ascii="Palatino Linotype" w:hAnsi="Palatino Linotype"/>
          <w:b/>
          <w:lang w:val="es-ES_tradnl"/>
        </w:rPr>
        <w:t xml:space="preserve"> </w:t>
      </w:r>
      <w:r w:rsidR="00CF54CC">
        <w:rPr>
          <w:rFonts w:ascii="Palatino Linotype" w:eastAsia="Calibri" w:hAnsi="Palatino Linotype" w:cs="Arial"/>
        </w:rPr>
        <w:t xml:space="preserve">por el sistema electrónico del Instituto de Transparencia, Acceso a la Información Pública y Protección de Datos Personales del Estado de México y Municipios, </w:t>
      </w:r>
      <w:r w:rsidR="00E73999">
        <w:rPr>
          <w:rFonts w:ascii="Palatino Linotype" w:hAnsi="Palatino Linotype" w:cs="Arial"/>
        </w:rPr>
        <w:t xml:space="preserve">los recursos de revisión número </w:t>
      </w:r>
      <w:r w:rsidR="00E73999">
        <w:rPr>
          <w:rFonts w:ascii="Palatino Linotype" w:hAnsi="Palatino Linotype"/>
          <w:b/>
          <w:lang w:val="es-ES_tradnl"/>
        </w:rPr>
        <w:t>02654</w:t>
      </w:r>
      <w:r w:rsidR="00E73999" w:rsidRPr="00F91D9E">
        <w:rPr>
          <w:rFonts w:ascii="Palatino Linotype" w:hAnsi="Palatino Linotype"/>
          <w:b/>
          <w:lang w:val="es-ES_tradnl"/>
        </w:rPr>
        <w:t>/INFOEM/IP/RR/2018</w:t>
      </w:r>
      <w:r w:rsidR="00E73999">
        <w:rPr>
          <w:rFonts w:ascii="Palatino Linotype" w:hAnsi="Palatino Linotype"/>
          <w:b/>
          <w:lang w:val="es-ES_tradnl"/>
        </w:rPr>
        <w:t>, 02656</w:t>
      </w:r>
      <w:r w:rsidR="00E73999" w:rsidRPr="00F91D9E">
        <w:rPr>
          <w:rFonts w:ascii="Palatino Linotype" w:hAnsi="Palatino Linotype"/>
          <w:b/>
          <w:lang w:val="es-ES_tradnl"/>
        </w:rPr>
        <w:t>/INFOEM/IP/RR/2018</w:t>
      </w:r>
      <w:r w:rsidR="00E73999">
        <w:rPr>
          <w:rFonts w:ascii="Palatino Linotype" w:hAnsi="Palatino Linotype"/>
          <w:b/>
          <w:lang w:val="es-ES_tradnl"/>
        </w:rPr>
        <w:t>, 02659</w:t>
      </w:r>
      <w:r w:rsidR="00E73999" w:rsidRPr="00F91D9E">
        <w:rPr>
          <w:rFonts w:ascii="Palatino Linotype" w:hAnsi="Palatino Linotype"/>
          <w:b/>
          <w:lang w:val="es-ES_tradnl"/>
        </w:rPr>
        <w:t>/INFOEM/IP/RR/2018</w:t>
      </w:r>
      <w:r w:rsidR="003E2919">
        <w:rPr>
          <w:rFonts w:ascii="Palatino Linotype" w:hAnsi="Palatino Linotype"/>
          <w:b/>
          <w:lang w:val="es-ES_tradnl"/>
        </w:rPr>
        <w:t xml:space="preserve"> y 02664</w:t>
      </w:r>
      <w:r w:rsidR="003E2919" w:rsidRPr="00F91D9E">
        <w:rPr>
          <w:rFonts w:ascii="Palatino Linotype" w:hAnsi="Palatino Linotype"/>
          <w:b/>
          <w:lang w:val="es-ES_tradnl"/>
        </w:rPr>
        <w:t>/INFOEM/IP/RR/2018</w:t>
      </w:r>
      <w:r w:rsidR="00E73999">
        <w:rPr>
          <w:rFonts w:ascii="Palatino Linotype" w:hAnsi="Palatino Linotype"/>
          <w:b/>
          <w:lang w:val="es-ES_tradnl"/>
        </w:rPr>
        <w:t>,</w:t>
      </w:r>
      <w:r w:rsidR="00CF54CC">
        <w:rPr>
          <w:rFonts w:ascii="Palatino Linotype" w:hAnsi="Palatino Linotype"/>
          <w:b/>
          <w:lang w:val="es-ES_tradnl"/>
        </w:rPr>
        <w:t xml:space="preserve"> </w:t>
      </w:r>
      <w:r w:rsidR="00CF54CC">
        <w:rPr>
          <w:rFonts w:ascii="Palatino Linotype" w:hAnsi="Palatino Linotype" w:cs="Arial"/>
        </w:rPr>
        <w:t>al</w:t>
      </w:r>
      <w:r w:rsidR="00CF54CC">
        <w:rPr>
          <w:rFonts w:ascii="Palatino Linotype" w:eastAsia="Calibri" w:hAnsi="Palatino Linotype" w:cs="Arial"/>
        </w:rPr>
        <w:t xml:space="preserve"> Comisionado</w:t>
      </w:r>
      <w:r w:rsidR="00E73999">
        <w:rPr>
          <w:rFonts w:ascii="Palatino Linotype" w:hAnsi="Palatino Linotype"/>
          <w:b/>
          <w:lang w:val="es-ES_tradnl"/>
        </w:rPr>
        <w:t xml:space="preserve"> </w:t>
      </w:r>
      <w:r w:rsidR="00E73999">
        <w:rPr>
          <w:rFonts w:ascii="Palatino Linotype" w:eastAsia="Calibri" w:hAnsi="Palatino Linotype" w:cs="Arial"/>
          <w:b/>
        </w:rPr>
        <w:t xml:space="preserve">Javier Martínez Cruz; </w:t>
      </w:r>
      <w:r w:rsidR="00E73999">
        <w:rPr>
          <w:rFonts w:ascii="Palatino Linotype" w:hAnsi="Palatino Linotype"/>
          <w:lang w:val="es-ES_tradnl"/>
        </w:rPr>
        <w:t>los recursos de revisión</w:t>
      </w:r>
      <w:r w:rsidR="00E73999">
        <w:rPr>
          <w:rFonts w:ascii="Palatino Linotype" w:hAnsi="Palatino Linotype"/>
          <w:b/>
          <w:lang w:val="es-ES_tradnl"/>
        </w:rPr>
        <w:t xml:space="preserve"> </w:t>
      </w:r>
      <w:r w:rsidR="003E2919">
        <w:rPr>
          <w:rFonts w:ascii="Palatino Linotype" w:hAnsi="Palatino Linotype"/>
          <w:b/>
          <w:lang w:val="es-ES_tradnl"/>
        </w:rPr>
        <w:t>02655</w:t>
      </w:r>
      <w:r w:rsidR="003E2919" w:rsidRPr="00F91D9E">
        <w:rPr>
          <w:rFonts w:ascii="Palatino Linotype" w:hAnsi="Palatino Linotype"/>
          <w:b/>
          <w:lang w:val="es-ES_tradnl"/>
        </w:rPr>
        <w:t>/INFOEM/IP/RR/2018</w:t>
      </w:r>
      <w:r w:rsidR="003E2919">
        <w:rPr>
          <w:rFonts w:ascii="Palatino Linotype" w:hAnsi="Palatino Linotype"/>
          <w:b/>
          <w:lang w:val="es-ES_tradnl"/>
        </w:rPr>
        <w:t>, 02660</w:t>
      </w:r>
      <w:r w:rsidR="003E2919" w:rsidRPr="00F91D9E">
        <w:rPr>
          <w:rFonts w:ascii="Palatino Linotype" w:hAnsi="Palatino Linotype"/>
          <w:b/>
          <w:lang w:val="es-ES_tradnl"/>
        </w:rPr>
        <w:t>/INFOEM/IP/RR/2018</w:t>
      </w:r>
      <w:r w:rsidR="003E2919">
        <w:rPr>
          <w:rFonts w:ascii="Palatino Linotype" w:hAnsi="Palatino Linotype"/>
          <w:b/>
          <w:lang w:val="es-ES_tradnl"/>
        </w:rPr>
        <w:t>,  02661</w:t>
      </w:r>
      <w:r w:rsidR="003E2919" w:rsidRPr="00F91D9E">
        <w:rPr>
          <w:rFonts w:ascii="Palatino Linotype" w:hAnsi="Palatino Linotype"/>
          <w:b/>
          <w:lang w:val="es-ES_tradnl"/>
        </w:rPr>
        <w:t>/INFOEM/IP/RR/2018</w:t>
      </w:r>
      <w:r w:rsidR="003E2919">
        <w:rPr>
          <w:rFonts w:ascii="Palatino Linotype" w:hAnsi="Palatino Linotype"/>
          <w:b/>
          <w:lang w:val="es-ES_tradnl"/>
        </w:rPr>
        <w:t xml:space="preserve"> y 02665</w:t>
      </w:r>
      <w:r w:rsidR="003E2919" w:rsidRPr="00F91D9E">
        <w:rPr>
          <w:rFonts w:ascii="Palatino Linotype" w:hAnsi="Palatino Linotype"/>
          <w:b/>
          <w:lang w:val="es-ES_tradnl"/>
        </w:rPr>
        <w:t>/INFOEM/IP/RR/2018</w:t>
      </w:r>
      <w:r w:rsidR="003E2919">
        <w:rPr>
          <w:rFonts w:ascii="Palatino Linotype" w:hAnsi="Palatino Linotype"/>
          <w:b/>
          <w:lang w:val="es-ES_tradnl"/>
        </w:rPr>
        <w:t>,</w:t>
      </w:r>
      <w:r w:rsidR="00E73999">
        <w:rPr>
          <w:rFonts w:ascii="Palatino Linotype" w:hAnsi="Palatino Linotype"/>
          <w:b/>
          <w:lang w:val="es-ES_tradnl"/>
        </w:rPr>
        <w:t xml:space="preserve"> </w:t>
      </w:r>
      <w:r w:rsidR="00E73999">
        <w:rPr>
          <w:rFonts w:ascii="Palatino Linotype" w:hAnsi="Palatino Linotype" w:cs="Arial"/>
        </w:rPr>
        <w:t>a la</w:t>
      </w:r>
      <w:r w:rsidR="00E73999">
        <w:rPr>
          <w:rFonts w:ascii="Palatino Linotype" w:eastAsia="Calibri" w:hAnsi="Palatino Linotype" w:cs="Arial"/>
        </w:rPr>
        <w:t xml:space="preserve"> Comisionada Presidenta </w:t>
      </w:r>
      <w:r w:rsidR="00E73999">
        <w:rPr>
          <w:rFonts w:ascii="Palatino Linotype" w:eastAsia="Calibri" w:hAnsi="Palatino Linotype" w:cs="Arial"/>
          <w:b/>
        </w:rPr>
        <w:t xml:space="preserve">Zulema Martínez Sánchez; </w:t>
      </w:r>
      <w:r w:rsidR="00E73999">
        <w:rPr>
          <w:rFonts w:ascii="Palatino Linotype" w:eastAsia="Calibri" w:hAnsi="Palatino Linotype" w:cs="Arial"/>
        </w:rPr>
        <w:t xml:space="preserve">los recursos de revisión </w:t>
      </w:r>
      <w:r w:rsidR="003E2919">
        <w:rPr>
          <w:rFonts w:ascii="Palatino Linotype" w:hAnsi="Palatino Linotype"/>
          <w:b/>
          <w:lang w:val="es-ES_tradnl"/>
        </w:rPr>
        <w:t>02657</w:t>
      </w:r>
      <w:r w:rsidR="003E2919" w:rsidRPr="00F91D9E">
        <w:rPr>
          <w:rFonts w:ascii="Palatino Linotype" w:hAnsi="Palatino Linotype"/>
          <w:b/>
          <w:lang w:val="es-ES_tradnl"/>
        </w:rPr>
        <w:t>/INFOEM/IP/RR/2018</w:t>
      </w:r>
      <w:r w:rsidR="003E2919">
        <w:rPr>
          <w:rFonts w:ascii="Palatino Linotype" w:hAnsi="Palatino Linotype"/>
          <w:b/>
          <w:lang w:val="es-ES_tradnl"/>
        </w:rPr>
        <w:t xml:space="preserve"> y 02662</w:t>
      </w:r>
      <w:r w:rsidR="003E2919" w:rsidRPr="00F91D9E">
        <w:rPr>
          <w:rFonts w:ascii="Palatino Linotype" w:hAnsi="Palatino Linotype"/>
          <w:b/>
          <w:lang w:val="es-ES_tradnl"/>
        </w:rPr>
        <w:t>/INFOEM/IP/RR/2018</w:t>
      </w:r>
      <w:r w:rsidR="003E2919">
        <w:rPr>
          <w:rFonts w:ascii="Palatino Linotype" w:hAnsi="Palatino Linotype"/>
          <w:b/>
          <w:lang w:val="es-ES_tradnl"/>
        </w:rPr>
        <w:t xml:space="preserve">, </w:t>
      </w:r>
      <w:r w:rsidR="00E73999">
        <w:rPr>
          <w:rFonts w:ascii="Palatino Linotype" w:hAnsi="Palatino Linotype" w:cs="Arial"/>
        </w:rPr>
        <w:t>a la</w:t>
      </w:r>
      <w:r w:rsidR="00E73999">
        <w:rPr>
          <w:rFonts w:ascii="Palatino Linotype" w:eastAsia="Calibri" w:hAnsi="Palatino Linotype" w:cs="Arial"/>
        </w:rPr>
        <w:t xml:space="preserve"> Comisionada </w:t>
      </w:r>
      <w:r w:rsidR="00E73999">
        <w:rPr>
          <w:rFonts w:ascii="Palatino Linotype" w:eastAsia="Calibri" w:hAnsi="Palatino Linotype" w:cs="Arial"/>
          <w:b/>
        </w:rPr>
        <w:t xml:space="preserve">Eva Abaid Yapur </w:t>
      </w:r>
      <w:r w:rsidR="00E73999">
        <w:rPr>
          <w:rFonts w:ascii="Palatino Linotype" w:eastAsia="Calibri" w:hAnsi="Palatino Linotype" w:cs="Arial"/>
        </w:rPr>
        <w:t xml:space="preserve">y </w:t>
      </w:r>
      <w:r w:rsidR="00E73999">
        <w:rPr>
          <w:rFonts w:ascii="Palatino Linotype" w:hAnsi="Palatino Linotype" w:cs="Arial"/>
        </w:rPr>
        <w:t xml:space="preserve">los recursos de revisión número </w:t>
      </w:r>
      <w:r w:rsidR="003E2919">
        <w:rPr>
          <w:rFonts w:ascii="Palatino Linotype" w:hAnsi="Palatino Linotype"/>
          <w:b/>
          <w:lang w:val="es-ES_tradnl"/>
        </w:rPr>
        <w:t>02658</w:t>
      </w:r>
      <w:r w:rsidR="003E2919" w:rsidRPr="00F91D9E">
        <w:rPr>
          <w:rFonts w:ascii="Palatino Linotype" w:hAnsi="Palatino Linotype"/>
          <w:b/>
          <w:lang w:val="es-ES_tradnl"/>
        </w:rPr>
        <w:t>/INFOEM/IP/RR/2018</w:t>
      </w:r>
      <w:r w:rsidR="003E2919">
        <w:rPr>
          <w:rFonts w:ascii="Palatino Linotype" w:hAnsi="Palatino Linotype"/>
          <w:b/>
          <w:lang w:val="es-ES_tradnl"/>
        </w:rPr>
        <w:t xml:space="preserve"> y 02663</w:t>
      </w:r>
      <w:r w:rsidR="003E2919" w:rsidRPr="00F91D9E">
        <w:rPr>
          <w:rFonts w:ascii="Palatino Linotype" w:hAnsi="Palatino Linotype"/>
          <w:b/>
          <w:lang w:val="es-ES_tradnl"/>
        </w:rPr>
        <w:t>/INFOEM/IP/RR/2018</w:t>
      </w:r>
      <w:r w:rsidR="00E73999">
        <w:rPr>
          <w:rFonts w:ascii="Palatino Linotype" w:hAnsi="Palatino Linotype"/>
          <w:b/>
          <w:lang w:val="es-ES_tradnl"/>
        </w:rPr>
        <w:t xml:space="preserve">, </w:t>
      </w:r>
      <w:r w:rsidR="00E73999">
        <w:rPr>
          <w:rFonts w:ascii="Palatino Linotype" w:hAnsi="Palatino Linotype" w:cs="Arial"/>
        </w:rPr>
        <w:t>al</w:t>
      </w:r>
      <w:r w:rsidR="00E73999">
        <w:rPr>
          <w:rFonts w:ascii="Palatino Linotype" w:eastAsia="Calibri" w:hAnsi="Palatino Linotype" w:cs="Arial"/>
        </w:rPr>
        <w:t xml:space="preserve"> Comisionado </w:t>
      </w:r>
      <w:r w:rsidR="00E73999">
        <w:rPr>
          <w:rFonts w:ascii="Palatino Linotype" w:eastAsia="Calibri" w:hAnsi="Palatino Linotype" w:cs="Arial"/>
          <w:b/>
        </w:rPr>
        <w:t>José Guadalupe Luna Martínez</w:t>
      </w:r>
      <w:r w:rsidR="00E73999">
        <w:rPr>
          <w:rFonts w:ascii="Palatino Linotype" w:hAnsi="Palatino Linotype" w:cs="Arial"/>
        </w:rPr>
        <w:t xml:space="preserve"> para su análisis, estudio, elaboración del proyecto y </w:t>
      </w:r>
      <w:r w:rsidR="00E73999">
        <w:rPr>
          <w:rFonts w:ascii="Palatino Linotype" w:eastAsia="Calibri" w:hAnsi="Palatino Linotype" w:cs="Arial"/>
        </w:rPr>
        <w:t>presentación ante el Pleno de este Instituto.</w:t>
      </w:r>
    </w:p>
    <w:p w:rsidR="003E2919" w:rsidRDefault="003E2919" w:rsidP="00E73999">
      <w:pPr>
        <w:spacing w:before="240" w:after="240" w:line="360" w:lineRule="auto"/>
        <w:contextualSpacing/>
        <w:jc w:val="both"/>
        <w:rPr>
          <w:rFonts w:ascii="Palatino Linotype" w:eastAsia="Calibri" w:hAnsi="Palatino Linotype" w:cs="Arial"/>
        </w:rPr>
      </w:pPr>
    </w:p>
    <w:p w:rsidR="003E2919" w:rsidRDefault="003E2919" w:rsidP="003E2919">
      <w:pPr>
        <w:spacing w:before="100" w:beforeAutospacing="1" w:after="100" w:afterAutospacing="1" w:line="360" w:lineRule="auto"/>
        <w:ind w:right="49"/>
        <w:jc w:val="both"/>
        <w:rPr>
          <w:rFonts w:ascii="Palatino Linotype" w:hAnsi="Palatino Linotype" w:cs="Arial"/>
          <w:b/>
          <w:lang w:val="es-MX" w:eastAsia="es-MX"/>
        </w:rPr>
      </w:pPr>
      <w:r>
        <w:rPr>
          <w:rFonts w:ascii="Palatino Linotype" w:hAnsi="Palatino Linotype"/>
          <w:b/>
        </w:rPr>
        <w:t>5. Acumulación:</w:t>
      </w:r>
      <w:r>
        <w:rPr>
          <w:rFonts w:ascii="Palatino Linotype" w:hAnsi="Palatino Linotype" w:cs="Arial"/>
        </w:rPr>
        <w:t xml:space="preserve"> En la </w:t>
      </w:r>
      <w:r w:rsidR="00126257">
        <w:rPr>
          <w:rFonts w:ascii="Palatino Linotype" w:hAnsi="Palatino Linotype" w:cs="Arial"/>
        </w:rPr>
        <w:t>Vigésima</w:t>
      </w:r>
      <w:r>
        <w:rPr>
          <w:rFonts w:ascii="Palatino Linotype" w:hAnsi="Palatino Linotype" w:cs="Arial"/>
        </w:rPr>
        <w:t xml:space="preserve"> Octava Sesión Ordinaria del Pleno de este Instituto de Transparencia, Acceso a la Información Pública y Protección de Datos Personales del Estado de México y Municipi</w:t>
      </w:r>
      <w:r w:rsidR="00126257">
        <w:rPr>
          <w:rFonts w:ascii="Palatino Linotype" w:hAnsi="Palatino Linotype" w:cs="Arial"/>
        </w:rPr>
        <w:t>os, celebrada en fecha ocho de agosto</w:t>
      </w:r>
      <w:r>
        <w:rPr>
          <w:rFonts w:ascii="Palatino Linotype" w:hAnsi="Palatino Linotype" w:cs="Arial"/>
        </w:rPr>
        <w:t xml:space="preserve"> de dos mil dieciocho, al advertir la conexidad de causa y con la finalidad de evitar que se dicten resoluciones contradictorias, se acordó la acumulación de los recursos señalados en este fallo; determinando que fuera Ponente, el Comisionado </w:t>
      </w:r>
      <w:r>
        <w:rPr>
          <w:rFonts w:ascii="Palatino Linotype" w:hAnsi="Palatino Linotype" w:cs="Arial"/>
          <w:b/>
        </w:rPr>
        <w:t xml:space="preserve">Javier Martínez Cruz; </w:t>
      </w:r>
      <w:r>
        <w:rPr>
          <w:rFonts w:ascii="Palatino Linotype" w:hAnsi="Palatino Linotype" w:cs="Arial"/>
        </w:rPr>
        <w:t xml:space="preserve">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 </w:t>
      </w:r>
    </w:p>
    <w:p w:rsidR="003E2919" w:rsidRDefault="003E2919" w:rsidP="003E2919">
      <w:pPr>
        <w:spacing w:before="100" w:beforeAutospacing="1" w:after="100" w:afterAutospacing="1"/>
        <w:ind w:left="1134" w:right="1325"/>
        <w:contextualSpacing/>
        <w:jc w:val="both"/>
        <w:rPr>
          <w:rFonts w:ascii="Palatino Linotype" w:hAnsi="Palatino Linotype" w:cs="Arial"/>
          <w:i/>
          <w:sz w:val="22"/>
          <w:szCs w:val="22"/>
        </w:rPr>
      </w:pPr>
      <w:r>
        <w:rPr>
          <w:rFonts w:ascii="Palatino Linotype" w:hAnsi="Palatino Linotype" w:cs="Arial"/>
          <w:i/>
          <w:sz w:val="22"/>
          <w:szCs w:val="22"/>
        </w:rPr>
        <w:t>“Artículo 195.- En la tramitación del recurso de revisión se aplicaran supletoriamente las disposiciones contenidas en el Código de Procedimientos Administrativos del Estado de México.”(Sic)</w:t>
      </w:r>
    </w:p>
    <w:p w:rsidR="003E2919" w:rsidRDefault="003E2919" w:rsidP="003E2919">
      <w:pPr>
        <w:spacing w:before="100" w:beforeAutospacing="1" w:after="100" w:afterAutospacing="1"/>
        <w:ind w:right="1325"/>
        <w:contextualSpacing/>
        <w:jc w:val="both"/>
        <w:rPr>
          <w:rFonts w:ascii="Palatino Linotype" w:hAnsi="Palatino Linotype" w:cs="Arial"/>
          <w:i/>
        </w:rPr>
      </w:pPr>
      <w:r>
        <w:rPr>
          <w:rFonts w:ascii="Palatino Linotype" w:hAnsi="Palatino Linotype" w:cs="Arial"/>
          <w:i/>
        </w:rPr>
        <w:t>(…)</w:t>
      </w:r>
    </w:p>
    <w:p w:rsidR="003E2919" w:rsidRDefault="003E2919" w:rsidP="003E2919">
      <w:pPr>
        <w:spacing w:before="100" w:beforeAutospacing="1" w:after="100" w:afterAutospacing="1"/>
        <w:ind w:left="1134" w:right="1327"/>
        <w:contextualSpacing/>
        <w:jc w:val="both"/>
        <w:rPr>
          <w:rFonts w:ascii="Palatino Linotype" w:hAnsi="Palatino Linotype" w:cs="Arial"/>
          <w:i/>
          <w:sz w:val="22"/>
          <w:szCs w:val="22"/>
        </w:rPr>
      </w:pPr>
      <w:r>
        <w:rPr>
          <w:rFonts w:ascii="Palatino Linotype" w:hAnsi="Palatino Linotype" w:cs="Arial"/>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rsidR="003E2919" w:rsidRDefault="003E2919" w:rsidP="00E73999">
      <w:pPr>
        <w:spacing w:before="240" w:after="240" w:line="360" w:lineRule="auto"/>
        <w:contextualSpacing/>
        <w:jc w:val="both"/>
        <w:rPr>
          <w:rFonts w:ascii="Palatino Linotype" w:hAnsi="Palatino Linotype"/>
          <w:lang w:val="es-MX" w:eastAsia="es-MX"/>
        </w:rPr>
      </w:pPr>
    </w:p>
    <w:p w:rsidR="00CD4E38" w:rsidRDefault="00F6537F" w:rsidP="00CD4E38">
      <w:pPr>
        <w:widowControl w:val="0"/>
        <w:autoSpaceDE w:val="0"/>
        <w:autoSpaceDN w:val="0"/>
        <w:adjustRightInd w:val="0"/>
        <w:spacing w:line="360" w:lineRule="auto"/>
        <w:contextualSpacing/>
        <w:jc w:val="both"/>
        <w:rPr>
          <w:rFonts w:ascii="Palatino Linotype" w:hAnsi="Palatino Linotype" w:cs="Arial"/>
        </w:rPr>
      </w:pPr>
      <w:r>
        <w:rPr>
          <w:rFonts w:ascii="Palatino Linotype" w:hAnsi="Palatino Linotype" w:cs="Arial"/>
          <w:b/>
        </w:rPr>
        <w:t>6</w:t>
      </w:r>
      <w:r w:rsidR="003E2919">
        <w:rPr>
          <w:rFonts w:ascii="Palatino Linotype" w:hAnsi="Palatino Linotype" w:cs="Arial"/>
          <w:b/>
        </w:rPr>
        <w:t xml:space="preserve">. Admisión de los </w:t>
      </w:r>
      <w:r w:rsidR="00CD4E38" w:rsidRPr="005A3029">
        <w:rPr>
          <w:rFonts w:ascii="Palatino Linotype" w:hAnsi="Palatino Linotype" w:cs="Arial"/>
          <w:b/>
        </w:rPr>
        <w:t>recurso</w:t>
      </w:r>
      <w:r w:rsidR="003E2919">
        <w:rPr>
          <w:rFonts w:ascii="Palatino Linotype" w:hAnsi="Palatino Linotype" w:cs="Arial"/>
          <w:b/>
        </w:rPr>
        <w:t>s</w:t>
      </w:r>
      <w:r w:rsidR="00CD4E38" w:rsidRPr="005A3029">
        <w:rPr>
          <w:rFonts w:ascii="Palatino Linotype" w:hAnsi="Palatino Linotype" w:cs="Arial"/>
          <w:b/>
        </w:rPr>
        <w:t xml:space="preserve"> de revisión: </w:t>
      </w:r>
      <w:r w:rsidR="00CD4E38" w:rsidRPr="005A3029">
        <w:rPr>
          <w:rFonts w:ascii="Palatino Linotype" w:hAnsi="Palatino Linotype" w:cs="Arial"/>
        </w:rPr>
        <w:t xml:space="preserve">En fecha </w:t>
      </w:r>
      <w:r w:rsidR="003E2919">
        <w:rPr>
          <w:rFonts w:ascii="Palatino Linotype" w:hAnsi="Palatino Linotype" w:cs="Arial"/>
        </w:rPr>
        <w:t>tres de agosto</w:t>
      </w:r>
      <w:r w:rsidR="00CD4E38">
        <w:rPr>
          <w:rFonts w:ascii="Palatino Linotype" w:hAnsi="Palatino Linotype" w:cs="Arial"/>
        </w:rPr>
        <w:t xml:space="preserve"> de dos mil dieciocho,</w:t>
      </w:r>
      <w:r w:rsidR="00CD4E38" w:rsidRPr="005A3029">
        <w:rPr>
          <w:rFonts w:ascii="Palatino Linotype" w:hAnsi="Palatino Linotype" w:cs="Arial"/>
        </w:rPr>
        <w:t xml:space="preserve"> este Instituto de Transparencia, Acceso a la Información Pública y Protección de Datos Personales del Estado de México y </w:t>
      </w:r>
      <w:r w:rsidR="003E2919">
        <w:rPr>
          <w:rFonts w:ascii="Palatino Linotype" w:hAnsi="Palatino Linotype" w:cs="Arial"/>
        </w:rPr>
        <w:t>Municipios, admitió a trámite los</w:t>
      </w:r>
      <w:r w:rsidR="00CD4E38" w:rsidRPr="005A3029">
        <w:rPr>
          <w:rFonts w:ascii="Palatino Linotype" w:hAnsi="Palatino Linotype" w:cs="Arial"/>
        </w:rPr>
        <w:t xml:space="preserve"> recurso</w:t>
      </w:r>
      <w:r w:rsidR="003E2919">
        <w:rPr>
          <w:rFonts w:ascii="Palatino Linotype" w:hAnsi="Palatino Linotype" w:cs="Arial"/>
        </w:rPr>
        <w:t>s</w:t>
      </w:r>
      <w:r w:rsidR="00CD4E38" w:rsidRPr="005A3029">
        <w:rPr>
          <w:rFonts w:ascii="Palatino Linotype" w:hAnsi="Palatino Linotype" w:cs="Arial"/>
        </w:rPr>
        <w:t xml:space="preserve"> de revisión que ahora se resuelve</w:t>
      </w:r>
      <w:r w:rsidR="003E2919">
        <w:rPr>
          <w:rFonts w:ascii="Palatino Linotype" w:hAnsi="Palatino Linotype" w:cs="Arial"/>
        </w:rPr>
        <w:t>n</w:t>
      </w:r>
      <w:r w:rsidR="00CD4E38" w:rsidRPr="005A3029">
        <w:rPr>
          <w:rFonts w:ascii="Palatino Linotype" w:hAnsi="Palatino Linotype" w:cs="Arial"/>
        </w:rPr>
        <w:t xml:space="preserve">, dando un plazo máximo de siete días hábiles para que las partes manifestaran lo que a su derecho </w:t>
      </w:r>
      <w:r w:rsidR="00CD4E38">
        <w:rPr>
          <w:rFonts w:ascii="Palatino Linotype" w:hAnsi="Palatino Linotype" w:cs="Arial"/>
        </w:rPr>
        <w:t>convenga</w:t>
      </w:r>
      <w:r w:rsidR="00CD4E38" w:rsidRPr="005A3029">
        <w:rPr>
          <w:rFonts w:ascii="Palatino Linotype" w:hAnsi="Palatino Linotype" w:cs="Arial"/>
        </w:rPr>
        <w:t xml:space="preserve">, ofrecieran pruebas, </w:t>
      </w:r>
      <w:r w:rsidR="00CD4E38">
        <w:rPr>
          <w:rFonts w:ascii="Palatino Linotype" w:hAnsi="Palatino Linotype" w:cs="Arial"/>
        </w:rPr>
        <w:t>formularan</w:t>
      </w:r>
      <w:r w:rsidR="00CD4E38" w:rsidRPr="005A3029">
        <w:rPr>
          <w:rFonts w:ascii="Palatino Linotype" w:hAnsi="Palatino Linotype" w:cs="Arial"/>
        </w:rPr>
        <w:t xml:space="preserve"> alegatos y el Sujeto Obligado presentara su informe justificado</w:t>
      </w:r>
      <w:r w:rsidR="00CD4E38">
        <w:rPr>
          <w:rFonts w:ascii="Palatino Linotype" w:hAnsi="Palatino Linotype" w:cs="Arial"/>
        </w:rPr>
        <w:t xml:space="preserve">; </w:t>
      </w:r>
      <w:r w:rsidR="00CD4E38" w:rsidRPr="009270A3">
        <w:rPr>
          <w:rFonts w:ascii="Palatino Linotype" w:hAnsi="Palatino Linotype" w:cs="Arial"/>
        </w:rPr>
        <w:t xml:space="preserve">plazo que transcurrió del </w:t>
      </w:r>
      <w:r w:rsidR="00CD4E38" w:rsidRPr="00C321FA">
        <w:rPr>
          <w:rFonts w:ascii="Palatino Linotype" w:hAnsi="Palatino Linotype" w:cs="Arial"/>
        </w:rPr>
        <w:t xml:space="preserve">día </w:t>
      </w:r>
      <w:r w:rsidR="003E2919">
        <w:rPr>
          <w:rFonts w:ascii="Palatino Linotype" w:hAnsi="Palatino Linotype" w:cs="Arial"/>
          <w:b/>
        </w:rPr>
        <w:t xml:space="preserve">seis </w:t>
      </w:r>
      <w:r w:rsidR="00CD4E38" w:rsidRPr="006E141B">
        <w:rPr>
          <w:rFonts w:ascii="Palatino Linotype" w:hAnsi="Palatino Linotype" w:cs="Arial"/>
          <w:b/>
        </w:rPr>
        <w:t xml:space="preserve">al </w:t>
      </w:r>
      <w:r w:rsidR="003E2919">
        <w:rPr>
          <w:rFonts w:ascii="Palatino Linotype" w:hAnsi="Palatino Linotype" w:cs="Arial"/>
          <w:b/>
        </w:rPr>
        <w:t>catorce</w:t>
      </w:r>
      <w:r>
        <w:rPr>
          <w:rFonts w:ascii="Palatino Linotype" w:hAnsi="Palatino Linotype" w:cs="Arial"/>
          <w:b/>
        </w:rPr>
        <w:t xml:space="preserve"> de agosto del año en curso, </w:t>
      </w:r>
      <w:r w:rsidR="00CD4E38">
        <w:rPr>
          <w:rFonts w:ascii="Palatino Linotype" w:hAnsi="Palatino Linotype" w:cs="Arial"/>
        </w:rPr>
        <w:t xml:space="preserve">sin </w:t>
      </w:r>
      <w:r w:rsidR="00CD4E38" w:rsidRPr="00C321FA">
        <w:rPr>
          <w:rFonts w:ascii="Palatino Linotype" w:hAnsi="Palatino Linotype" w:cs="Arial"/>
        </w:rPr>
        <w:t xml:space="preserve">contabilizar </w:t>
      </w:r>
      <w:r w:rsidR="00CD4E38">
        <w:rPr>
          <w:rFonts w:ascii="Palatino Linotype" w:hAnsi="Palatino Linotype" w:cs="Arial"/>
        </w:rPr>
        <w:t xml:space="preserve">los días </w:t>
      </w:r>
      <w:r w:rsidR="003E2919">
        <w:rPr>
          <w:rFonts w:ascii="Palatino Linotype" w:hAnsi="Palatino Linotype" w:cs="Arial"/>
        </w:rPr>
        <w:t xml:space="preserve">once y doce de agosto del año </w:t>
      </w:r>
      <w:r w:rsidR="00CD4E38">
        <w:rPr>
          <w:rFonts w:ascii="Palatino Linotype" w:hAnsi="Palatino Linotype" w:cs="Arial"/>
        </w:rPr>
        <w:t xml:space="preserve">en curso, </w:t>
      </w:r>
      <w:r w:rsidR="00CD4E38" w:rsidRPr="00C321FA">
        <w:rPr>
          <w:rFonts w:ascii="Palatino Linotype" w:hAnsi="Palatino Linotype" w:cs="Arial"/>
        </w:rPr>
        <w:t>por corresponder a los días sábados y domingos</w:t>
      </w:r>
      <w:r w:rsidR="00CD4E38">
        <w:rPr>
          <w:rFonts w:ascii="Palatino Linotype" w:hAnsi="Palatino Linotype" w:cs="Arial"/>
        </w:rPr>
        <w:t>.</w:t>
      </w:r>
    </w:p>
    <w:p w:rsidR="00CD4E38" w:rsidRDefault="00F6537F" w:rsidP="00CD4E38">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rPr>
      </w:pPr>
      <w:r>
        <w:rPr>
          <w:rFonts w:ascii="Palatino Linotype" w:hAnsi="Palatino Linotype" w:cs="Arial"/>
          <w:b/>
        </w:rPr>
        <w:t>7</w:t>
      </w:r>
      <w:r w:rsidR="00CD4E38" w:rsidRPr="00257B59">
        <w:rPr>
          <w:rFonts w:ascii="Palatino Linotype" w:hAnsi="Palatino Linotype" w:cs="Arial"/>
          <w:b/>
        </w:rPr>
        <w:t xml:space="preserve">. Manifestaciones: </w:t>
      </w:r>
      <w:r w:rsidR="00CD4E38" w:rsidRPr="00257B59">
        <w:rPr>
          <w:rFonts w:ascii="Palatino Linotype" w:hAnsi="Palatino Linotype" w:cs="Arial"/>
        </w:rPr>
        <w:t>De las constancias que integran el expediente en que se actúa se advierte que</w:t>
      </w:r>
      <w:r w:rsidR="00CD4E38">
        <w:rPr>
          <w:rFonts w:ascii="Palatino Linotype" w:hAnsi="Palatino Linotype" w:cs="Arial"/>
        </w:rPr>
        <w:t xml:space="preserve"> el recurrente fue omiso en ofrecer pruebas o expresar alegatos; en términos del artículo 185 fracciones II de la ley que nos ocupa. </w:t>
      </w:r>
      <w:r w:rsidR="00CD4E38" w:rsidRPr="00334864">
        <w:rPr>
          <w:rFonts w:ascii="Palatino Linotype" w:hAnsi="Palatino Linotype" w:cs="Arial"/>
        </w:rPr>
        <w:t xml:space="preserve">Por su parte, </w:t>
      </w:r>
      <w:r w:rsidR="00CD4E38" w:rsidRPr="00334864">
        <w:rPr>
          <w:rFonts w:ascii="Palatino Linotype" w:hAnsi="Palatino Linotype" w:cs="Arial"/>
          <w:b/>
        </w:rPr>
        <w:t xml:space="preserve">EL SUJETO OBLIGADO </w:t>
      </w:r>
      <w:r>
        <w:rPr>
          <w:rFonts w:ascii="Palatino Linotype" w:hAnsi="Palatino Linotype" w:cs="Arial"/>
        </w:rPr>
        <w:t>no rindió su informe justificado.</w:t>
      </w:r>
    </w:p>
    <w:p w:rsidR="00CD4E38" w:rsidRPr="00152EF9" w:rsidRDefault="005D792E" w:rsidP="00CD4E38">
      <w:pPr>
        <w:spacing w:before="240" w:after="240" w:line="360" w:lineRule="auto"/>
        <w:jc w:val="both"/>
        <w:rPr>
          <w:rFonts w:ascii="Palatino Linotype" w:hAnsi="Palatino Linotype"/>
        </w:rPr>
      </w:pPr>
      <w:r>
        <w:rPr>
          <w:rFonts w:ascii="Palatino Linotype" w:hAnsi="Palatino Linotype"/>
          <w:b/>
        </w:rPr>
        <w:t>8</w:t>
      </w:r>
      <w:r w:rsidR="00CD4E38" w:rsidRPr="005A3029">
        <w:rPr>
          <w:rFonts w:ascii="Palatino Linotype" w:hAnsi="Palatino Linotype"/>
          <w:b/>
        </w:rPr>
        <w:t>. Cierre de instrucc</w:t>
      </w:r>
      <w:r w:rsidR="00CD4E38" w:rsidRPr="005D6FC6">
        <w:rPr>
          <w:rFonts w:ascii="Palatino Linotype" w:hAnsi="Palatino Linotype"/>
          <w:b/>
        </w:rPr>
        <w:t xml:space="preserve">ión. </w:t>
      </w:r>
      <w:r w:rsidR="00CD4E38" w:rsidRPr="00152EF9">
        <w:rPr>
          <w:rFonts w:ascii="Palatino Linotype" w:hAnsi="Palatino Linotype"/>
        </w:rPr>
        <w:t xml:space="preserve">En </w:t>
      </w:r>
      <w:r w:rsidR="00152EF9" w:rsidRPr="00152EF9">
        <w:rPr>
          <w:rFonts w:ascii="Palatino Linotype" w:hAnsi="Palatino Linotype" w:cs="Arial"/>
          <w:lang w:val="es-MX"/>
        </w:rPr>
        <w:t>fecha treinta</w:t>
      </w:r>
      <w:r w:rsidR="00CD4E38" w:rsidRPr="00152EF9">
        <w:rPr>
          <w:rFonts w:ascii="Palatino Linotype" w:hAnsi="Palatino Linotype" w:cs="Arial"/>
          <w:lang w:val="es-MX"/>
        </w:rPr>
        <w:t xml:space="preserve"> de agosto del dos mil dieciocho el</w:t>
      </w:r>
      <w:r w:rsidR="00CD4E38" w:rsidRPr="00152EF9">
        <w:rPr>
          <w:rFonts w:ascii="Palatino Linotype" w:hAnsi="Palatino Linotype"/>
        </w:rPr>
        <w:t xml:space="preserve"> Comisionado ponente determinó el cierre de instrucción en términos de la fracción VI del artículo 185 de la Ley de Transparencia y Acceso a la Información Pública del Estado de México y Municipios.</w:t>
      </w:r>
    </w:p>
    <w:p w:rsidR="00CD4E38" w:rsidRDefault="00CD4E38" w:rsidP="00CD4E38">
      <w:pPr>
        <w:spacing w:before="240" w:after="240" w:line="360" w:lineRule="auto"/>
        <w:ind w:left="360"/>
        <w:contextualSpacing/>
        <w:jc w:val="center"/>
        <w:rPr>
          <w:rFonts w:ascii="Palatino Linotype" w:hAnsi="Palatino Linotype" w:cs="Arial"/>
          <w:b/>
        </w:rPr>
      </w:pPr>
      <w:r>
        <w:rPr>
          <w:rFonts w:ascii="Palatino Linotype" w:hAnsi="Palatino Linotype" w:cs="Arial"/>
          <w:b/>
        </w:rPr>
        <w:t xml:space="preserve">II. </w:t>
      </w:r>
      <w:r w:rsidRPr="00BB465D">
        <w:rPr>
          <w:rFonts w:ascii="Palatino Linotype" w:hAnsi="Palatino Linotype" w:cs="Arial"/>
          <w:b/>
        </w:rPr>
        <w:t>C O N S I D E R A N D O:</w:t>
      </w:r>
    </w:p>
    <w:p w:rsidR="00CD4E38" w:rsidRPr="00BB465D" w:rsidRDefault="00CD4E38" w:rsidP="00CD4E38">
      <w:pPr>
        <w:spacing w:before="240" w:after="240" w:line="360" w:lineRule="auto"/>
        <w:ind w:left="360"/>
        <w:contextualSpacing/>
        <w:jc w:val="center"/>
        <w:rPr>
          <w:rFonts w:ascii="Palatino Linotype" w:hAnsi="Palatino Linotype" w:cs="Arial"/>
          <w:b/>
        </w:rPr>
      </w:pPr>
    </w:p>
    <w:p w:rsidR="00CD4E38" w:rsidRPr="00A93331" w:rsidRDefault="00CD4E38" w:rsidP="00CD4E38">
      <w:pPr>
        <w:spacing w:before="240" w:after="240" w:line="360" w:lineRule="auto"/>
        <w:jc w:val="both"/>
        <w:rPr>
          <w:rFonts w:ascii="Palatino Linotype" w:hAnsi="Palatino Linotype"/>
          <w:shd w:val="clear" w:color="auto" w:fill="FFFFFF"/>
        </w:rPr>
      </w:pPr>
      <w:r w:rsidRPr="00A93331">
        <w:rPr>
          <w:rFonts w:ascii="Palatino Linotype" w:hAnsi="Palatino Linotype" w:cs="Arial"/>
          <w:b/>
        </w:rPr>
        <w:t xml:space="preserve">Primero. Competencia. </w:t>
      </w:r>
      <w:r w:rsidRPr="00A93331">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conforme a lo dispuesto en los artículos 6, apartado A de la Constitución Política de los Estados Unidos Mexicanos; 5, párrafos </w:t>
      </w:r>
      <w:r>
        <w:rPr>
          <w:rFonts w:ascii="Palatino Linotype" w:hAnsi="Palatino Linotype"/>
          <w:shd w:val="clear" w:color="auto" w:fill="FFFFFF"/>
        </w:rPr>
        <w:t>vigésimo</w:t>
      </w:r>
      <w:r w:rsidRPr="00A93331">
        <w:rPr>
          <w:rFonts w:ascii="Palatino Linotype" w:hAnsi="Palatino Linotype"/>
          <w:shd w:val="clear" w:color="auto" w:fill="FFFFFF"/>
        </w:rPr>
        <w:t xml:space="preserve">, </w:t>
      </w:r>
      <w:r>
        <w:rPr>
          <w:rFonts w:ascii="Palatino Linotype" w:hAnsi="Palatino Linotype"/>
          <w:shd w:val="clear" w:color="auto" w:fill="FFFFFF"/>
        </w:rPr>
        <w:t>vigésimo primero</w:t>
      </w:r>
      <w:r w:rsidRPr="00A93331">
        <w:rPr>
          <w:rFonts w:ascii="Palatino Linotype" w:hAnsi="Palatino Linotype"/>
          <w:shd w:val="clear" w:color="auto" w:fill="FFFFFF"/>
        </w:rPr>
        <w:t xml:space="preserve"> y </w:t>
      </w:r>
      <w:r>
        <w:rPr>
          <w:rFonts w:ascii="Palatino Linotype" w:hAnsi="Palatino Linotype"/>
          <w:shd w:val="clear" w:color="auto" w:fill="FFFFFF"/>
        </w:rPr>
        <w:t>vigésimo segundo, fracciones</w:t>
      </w:r>
      <w:r w:rsidRPr="00A93331">
        <w:rPr>
          <w:rFonts w:ascii="Palatino Linotype" w:hAnsi="Palatino Linotype"/>
          <w:shd w:val="clear" w:color="auto" w:fill="FFFFFF"/>
        </w:rPr>
        <w:t xml:space="preserve"> IV y V de la Constitución Política del Estado Libre y Soberano de México; 1, 2, fracción II; 13,  29, 36, fracciones I y II; 176, 178, 179, 181 párrafo tercero y 185 de la Ley Transparencia y Acceso a la Información Pública del Estado de México y Municipios;</w:t>
      </w:r>
      <w:r w:rsidR="005D792E">
        <w:rPr>
          <w:rFonts w:ascii="Palatino Linotype" w:hAnsi="Palatino Linotype"/>
          <w:shd w:val="clear" w:color="auto" w:fill="FFFFFF"/>
        </w:rPr>
        <w:t xml:space="preserve"> </w:t>
      </w:r>
      <w:r>
        <w:rPr>
          <w:rStyle w:val="apple-converted-space"/>
          <w:rFonts w:ascii="Palatino Linotype" w:hAnsi="Palatino Linotype"/>
          <w:shd w:val="clear" w:color="auto" w:fill="FFFFFF"/>
        </w:rPr>
        <w:t>9</w:t>
      </w:r>
      <w:r>
        <w:rPr>
          <w:rFonts w:ascii="Palatino Linotype" w:hAnsi="Palatino Linotype" w:cs="Arial"/>
        </w:rPr>
        <w:t xml:space="preserve"> </w:t>
      </w:r>
      <w:r w:rsidRPr="00C34F63">
        <w:rPr>
          <w:rFonts w:ascii="Palatino Linotype" w:hAnsi="Palatino Linotype" w:cs="Arial"/>
        </w:rPr>
        <w:t>fracciones I</w:t>
      </w:r>
      <w:r>
        <w:rPr>
          <w:rFonts w:ascii="Palatino Linotype" w:hAnsi="Palatino Linotype" w:cs="Arial"/>
        </w:rPr>
        <w:t xml:space="preserve">, II  y XXIV, </w:t>
      </w:r>
      <w:r w:rsidRPr="00C34F63">
        <w:rPr>
          <w:rFonts w:ascii="Palatino Linotype" w:hAnsi="Palatino Linotype" w:cs="Arial"/>
        </w:rPr>
        <w:t>11</w:t>
      </w:r>
      <w:r>
        <w:rPr>
          <w:rFonts w:ascii="Palatino Linotype" w:hAnsi="Palatino Linotype" w:cs="Arial"/>
        </w:rPr>
        <w:t xml:space="preserve"> </w:t>
      </w:r>
      <w:r w:rsidRPr="00A93331">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126257" w:rsidRDefault="00CD4E38" w:rsidP="00CD4E38">
      <w:pPr>
        <w:spacing w:before="240" w:after="240" w:line="360" w:lineRule="auto"/>
        <w:jc w:val="both"/>
        <w:rPr>
          <w:rFonts w:ascii="Palatino Linotype" w:hAnsi="Palatino Linotype" w:cs="Arial"/>
        </w:rPr>
      </w:pPr>
      <w:r w:rsidRPr="00A93331">
        <w:rPr>
          <w:rFonts w:ascii="Palatino Linotype" w:hAnsi="Palatino Linotype" w:cs="Arial"/>
          <w:b/>
        </w:rPr>
        <w:t xml:space="preserve">Segundo. Oportunidad </w:t>
      </w:r>
      <w:r w:rsidR="00126257">
        <w:rPr>
          <w:rFonts w:ascii="Palatino Linotype" w:hAnsi="Palatino Linotype" w:cs="Arial"/>
          <w:b/>
        </w:rPr>
        <w:t>y Procedibilidad de los</w:t>
      </w:r>
      <w:r>
        <w:rPr>
          <w:rFonts w:ascii="Palatino Linotype" w:hAnsi="Palatino Linotype" w:cs="Arial"/>
          <w:b/>
        </w:rPr>
        <w:t xml:space="preserve"> Recurso</w:t>
      </w:r>
      <w:r w:rsidR="00126257">
        <w:rPr>
          <w:rFonts w:ascii="Palatino Linotype" w:hAnsi="Palatino Linotype" w:cs="Arial"/>
          <w:b/>
        </w:rPr>
        <w:t>s</w:t>
      </w:r>
      <w:r>
        <w:rPr>
          <w:rFonts w:ascii="Palatino Linotype" w:hAnsi="Palatino Linotype" w:cs="Arial"/>
          <w:b/>
        </w:rPr>
        <w:t xml:space="preserve"> de Revisión</w:t>
      </w:r>
      <w:r>
        <w:rPr>
          <w:rFonts w:ascii="Palatino Linotype" w:hAnsi="Palatino Linotype" w:cs="Arial"/>
        </w:rPr>
        <w:t>. Para el análisis de la oportunidad del recurso de revisión, en la especie resulta importante referir que de acuerdo a lo que establece el artículo 163 de la Ley de Transparencia vigente en la entidad, las Unidades de Transparencia deberán notificar la respuesta a las solicitudes de los interesados en el menor tiempo posible que no podrá exceder de quince días hábiles contados a partir del día siguiente a la presentación de la solicitud, plazo que podrá ampliarse excepcionalmente hasta por siete días cuando existan razones fundadas y motivadas para ello.</w:t>
      </w:r>
    </w:p>
    <w:p w:rsidR="00CD4E38" w:rsidRDefault="00CD4E38" w:rsidP="00CD4E38">
      <w:pPr>
        <w:spacing w:before="240" w:after="240" w:line="360" w:lineRule="auto"/>
        <w:jc w:val="both"/>
        <w:rPr>
          <w:rFonts w:ascii="Palatino Linotype" w:hAnsi="Palatino Linotype" w:cs="Arial"/>
        </w:rPr>
      </w:pPr>
      <w:r>
        <w:rPr>
          <w:rFonts w:ascii="Palatino Linotype" w:hAnsi="Palatino Linotype" w:cs="Arial"/>
        </w:rPr>
        <w:t>Por otra parte el artículo 166 de la Ley en consulta, en su cuarto párrafo</w:t>
      </w:r>
      <w:r>
        <w:rPr>
          <w:rStyle w:val="Refdenotaalpie"/>
          <w:rFonts w:ascii="Palatino Linotype" w:hAnsi="Palatino Linotype" w:cs="Arial"/>
        </w:rPr>
        <w:footnoteReference w:id="1"/>
      </w:r>
      <w:r>
        <w:rPr>
          <w:rFonts w:ascii="Palatino Linotype" w:hAnsi="Palatino Linotype" w:cs="Arial"/>
        </w:rPr>
        <w:t xml:space="preserve"> indica que para el caso de que el Sujeto Obligado no entregue la respuesta a la solicitud dentro del plazo mencionado en el párrafo anterior; la solicitud se entenderá como negada, quedando a salvo el derecho del particular para interponer el recurso de revisión.</w:t>
      </w:r>
    </w:p>
    <w:p w:rsidR="00CD4E38" w:rsidRPr="00057B12" w:rsidRDefault="00CD4E38" w:rsidP="00CD4E38">
      <w:pPr>
        <w:spacing w:before="240" w:after="240" w:line="360" w:lineRule="auto"/>
        <w:jc w:val="both"/>
        <w:rPr>
          <w:rFonts w:ascii="Palatino Linotype" w:hAnsi="Palatino Linotype" w:cs="Arial"/>
        </w:rPr>
      </w:pPr>
      <w:r>
        <w:rPr>
          <w:rFonts w:ascii="Palatino Linotype" w:hAnsi="Palatino Linotype" w:cs="Arial"/>
        </w:rPr>
        <w:t>Lo anterior es así, a</w:t>
      </w:r>
      <w:r w:rsidRPr="00057B12">
        <w:rPr>
          <w:rFonts w:ascii="Palatino Linotype" w:hAnsi="Palatino Linotype" w:cs="Arial"/>
        </w:rPr>
        <w:t>l Sujet</w:t>
      </w:r>
      <w:r>
        <w:rPr>
          <w:rFonts w:ascii="Palatino Linotype" w:hAnsi="Palatino Linotype" w:cs="Arial"/>
        </w:rPr>
        <w:t>o Obligado a quien se le formule</w:t>
      </w:r>
      <w:r w:rsidRPr="00057B12">
        <w:rPr>
          <w:rFonts w:ascii="Palatino Linotype" w:hAnsi="Palatino Linotype" w:cs="Arial"/>
        </w:rPr>
        <w:t xml:space="preserve"> una solicitud cuenta con el plazo de quince días para emitir una respuesta, por lo que una vez transcurrido dicho plazo sin que se entregue </w:t>
      </w:r>
      <w:r>
        <w:rPr>
          <w:rFonts w:ascii="Palatino Linotype" w:hAnsi="Palatino Linotype" w:cs="Arial"/>
        </w:rPr>
        <w:t>ésta, la</w:t>
      </w:r>
      <w:r w:rsidRPr="00057B12">
        <w:rPr>
          <w:rFonts w:ascii="Palatino Linotype" w:hAnsi="Palatino Linotype" w:cs="Arial"/>
        </w:rPr>
        <w:t xml:space="preserve"> solicitud se entenderá negada</w:t>
      </w:r>
      <w:r>
        <w:rPr>
          <w:rFonts w:ascii="Palatino Linotype" w:hAnsi="Palatino Linotype" w:cs="Arial"/>
        </w:rPr>
        <w:t>,</w:t>
      </w:r>
      <w:r w:rsidRPr="00057B12">
        <w:rPr>
          <w:rFonts w:ascii="Palatino Linotype" w:hAnsi="Palatino Linotype" w:cs="Arial"/>
        </w:rPr>
        <w:t xml:space="preserve"> generando como consecuencia </w:t>
      </w:r>
      <w:r>
        <w:rPr>
          <w:rFonts w:ascii="Palatino Linotype" w:hAnsi="Palatino Linotype" w:cs="Arial"/>
        </w:rPr>
        <w:t xml:space="preserve">el derecho del solicitante de presentar el recurso de revisión. </w:t>
      </w:r>
    </w:p>
    <w:p w:rsidR="00CD4E38" w:rsidRDefault="00CD4E38" w:rsidP="00CD4E38">
      <w:pPr>
        <w:spacing w:before="240" w:after="240" w:line="360" w:lineRule="auto"/>
        <w:jc w:val="both"/>
        <w:rPr>
          <w:rFonts w:ascii="Palatino Linotype" w:hAnsi="Palatino Linotype" w:cs="Arial"/>
        </w:rPr>
      </w:pPr>
      <w:r>
        <w:rPr>
          <w:rFonts w:ascii="Palatino Linotype" w:hAnsi="Palatino Linotype" w:cs="Arial"/>
        </w:rPr>
        <w:t xml:space="preserve">De tal manera que, ante la ausencia de la respuesta por parte del Sujeto Obligado a la solicitud de la recurrente, se constituye lo que se conoce como </w:t>
      </w:r>
      <w:r>
        <w:rPr>
          <w:rFonts w:ascii="Palatino Linotype" w:hAnsi="Palatino Linotype" w:cs="Arial"/>
          <w:i/>
        </w:rPr>
        <w:t>negativa ficta</w:t>
      </w:r>
      <w:r>
        <w:rPr>
          <w:rFonts w:ascii="Palatino Linotype" w:hAnsi="Palatino Linotype" w:cs="Arial"/>
        </w:rPr>
        <w:t>, figura jurídica consistente en otorgar un efecto negativo al silencio de la autoridad administrativa en relación a las solicitudes que le formulen los particulares, lo que genera la posibilidad de defensa ante tal omisión y la acción de impugnación contra la incertidumbre jurídica en la que se deja al gobernado, actualizándose el supuesto de procedencia que contempla la fracción VII del artículo 179 de la Ley de Transparencia y Acceso a la Información Pública del Estado de México y Municipios</w:t>
      </w:r>
      <w:r>
        <w:rPr>
          <w:rStyle w:val="Refdenotaalpie"/>
          <w:rFonts w:ascii="Palatino Linotype" w:hAnsi="Palatino Linotype" w:cs="Arial"/>
        </w:rPr>
        <w:footnoteReference w:id="2"/>
      </w:r>
      <w:r>
        <w:rPr>
          <w:rFonts w:ascii="Palatino Linotype" w:hAnsi="Palatino Linotype" w:cs="Arial"/>
        </w:rPr>
        <w:t>.</w:t>
      </w:r>
    </w:p>
    <w:p w:rsidR="00CD4E38" w:rsidRDefault="00CD4E38" w:rsidP="00CD4E38">
      <w:pPr>
        <w:spacing w:before="240" w:after="240" w:line="360" w:lineRule="auto"/>
        <w:jc w:val="both"/>
        <w:rPr>
          <w:rFonts w:ascii="Palatino Linotype" w:hAnsi="Palatino Linotype" w:cs="Arial"/>
        </w:rPr>
      </w:pPr>
      <w:r>
        <w:rPr>
          <w:rFonts w:ascii="Palatino Linotype" w:hAnsi="Palatino Linotype" w:cs="Arial"/>
        </w:rPr>
        <w:t>Es importante mencionar que no hay necesidad de determinar una temporalidad respecto del momento de presentación del medio de impugnación, pues al no existir una respuesta por parte del Sujeto Obligado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rsidR="00CD4E38" w:rsidRDefault="00CD4E38" w:rsidP="00CD4E38">
      <w:pPr>
        <w:spacing w:before="240" w:after="240" w:line="360" w:lineRule="auto"/>
        <w:jc w:val="both"/>
        <w:rPr>
          <w:rFonts w:ascii="Palatino Linotype" w:hAnsi="Palatino Linotype" w:cs="Arial"/>
        </w:rPr>
      </w:pPr>
      <w:r>
        <w:rPr>
          <w:rFonts w:ascii="Palatino Linotype" w:hAnsi="Palatino Linotype" w:cs="Arial"/>
        </w:rPr>
        <w:t>De ahí que el citado artículo 178 sea expreso en determinar que ante la falta de respuesta del Sujeto Obligado a una solicitud de acceso a la información pública dentro del plazo previsto para ello, la presentación del recurso de revisión se podrá hacer en cualquier momento, como así se lee en su transcripción que enseguida se hace:</w:t>
      </w:r>
    </w:p>
    <w:p w:rsidR="00CD4E38" w:rsidRPr="00392F2C" w:rsidRDefault="00CD4E38" w:rsidP="00CD4E38">
      <w:pPr>
        <w:spacing w:before="240" w:after="240"/>
        <w:ind w:left="851" w:right="900"/>
        <w:jc w:val="both"/>
        <w:rPr>
          <w:rFonts w:ascii="Palatino Linotype" w:hAnsi="Palatino Linotype"/>
          <w:i/>
          <w:sz w:val="22"/>
          <w:szCs w:val="22"/>
        </w:rPr>
      </w:pPr>
      <w:r w:rsidRPr="0056528D">
        <w:rPr>
          <w:rFonts w:ascii="Palatino Linotype" w:hAnsi="Palatino Linotype" w:cs="Arial"/>
          <w:i/>
          <w:sz w:val="22"/>
          <w:szCs w:val="22"/>
        </w:rPr>
        <w:t>“</w:t>
      </w:r>
      <w:r w:rsidRPr="0056528D">
        <w:rPr>
          <w:rFonts w:ascii="Palatino Linotype" w:hAnsi="Palatino Linotype"/>
          <w:b/>
          <w:i/>
          <w:sz w:val="22"/>
          <w:szCs w:val="22"/>
        </w:rPr>
        <w:t>Artículo 178</w:t>
      </w:r>
      <w:r w:rsidRPr="0056528D">
        <w:rPr>
          <w:rFonts w:ascii="Palatino Linotype" w:hAnsi="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r w:rsidRPr="0056528D">
        <w:rPr>
          <w:rFonts w:ascii="Palatino Linotype" w:hAnsi="Palatino Linotype"/>
          <w:b/>
          <w:i/>
          <w:sz w:val="22"/>
          <w:szCs w:val="22"/>
        </w:rPr>
        <w:t>A falta de respuesta del sujeto obligado, dentro de los plazos establecidos en esta Ley, a una solicitud de acceso a la información pública, el recurso podrá ser interpuesto en cualquier momento,</w:t>
      </w:r>
      <w:r w:rsidRPr="0056528D">
        <w:rPr>
          <w:rFonts w:ascii="Palatino Linotype" w:hAnsi="Palatino Linotype"/>
          <w:i/>
          <w:sz w:val="22"/>
          <w:szCs w:val="22"/>
        </w:rPr>
        <w:t xml:space="preserve"> acompañado con el documento que pruebe la fecha en que presentó la solicitud…”</w:t>
      </w:r>
      <w:r>
        <w:rPr>
          <w:rFonts w:ascii="Palatino Linotype" w:hAnsi="Palatino Linotype"/>
          <w:i/>
          <w:sz w:val="22"/>
          <w:szCs w:val="22"/>
        </w:rPr>
        <w:t xml:space="preserve"> </w:t>
      </w:r>
    </w:p>
    <w:p w:rsidR="00A23A74" w:rsidRDefault="00A23A74" w:rsidP="00CD4E38">
      <w:pPr>
        <w:spacing w:before="240" w:after="240" w:line="360" w:lineRule="auto"/>
        <w:ind w:right="51"/>
        <w:contextualSpacing/>
        <w:jc w:val="both"/>
        <w:rPr>
          <w:rFonts w:ascii="Palatino Linotype" w:hAnsi="Palatino Linotype" w:cs="Arial"/>
        </w:rPr>
      </w:pPr>
    </w:p>
    <w:p w:rsidR="00CD4E38" w:rsidRDefault="00CD4E38" w:rsidP="00CD4E38">
      <w:pPr>
        <w:spacing w:before="240" w:after="240" w:line="360" w:lineRule="auto"/>
        <w:ind w:right="51"/>
        <w:contextualSpacing/>
        <w:jc w:val="both"/>
        <w:rPr>
          <w:rFonts w:ascii="Palatino Linotype" w:hAnsi="Palatino Linotype" w:cs="Arial"/>
        </w:rPr>
      </w:pPr>
      <w:r w:rsidRPr="0056528D">
        <w:rPr>
          <w:rFonts w:ascii="Palatino Linotype" w:hAnsi="Palatino Linotype" w:cs="Arial"/>
        </w:rPr>
        <w:t xml:space="preserve">Postura que ha sido </w:t>
      </w:r>
      <w:r>
        <w:rPr>
          <w:rFonts w:ascii="Palatino Linotype" w:hAnsi="Palatino Linotype" w:cs="Arial"/>
        </w:rPr>
        <w:t>adoptada por este Órgano Garante</w:t>
      </w:r>
      <w:r w:rsidRPr="0056528D">
        <w:rPr>
          <w:rFonts w:ascii="Palatino Linotype" w:hAnsi="Palatino Linotype" w:cs="Arial"/>
        </w:rPr>
        <w:t xml:space="preserve"> mediante criterio número</w:t>
      </w:r>
      <w:r w:rsidRPr="005363F0">
        <w:rPr>
          <w:rFonts w:ascii="Palatino Linotype" w:hAnsi="Palatino Linotype" w:cs="Arial"/>
          <w:color w:val="FF0000"/>
        </w:rPr>
        <w:t xml:space="preserve"> </w:t>
      </w:r>
      <w:r w:rsidRPr="00D617F7">
        <w:rPr>
          <w:rFonts w:ascii="Palatino Linotype" w:hAnsi="Palatino Linotype" w:cs="Arial"/>
        </w:rPr>
        <w:t xml:space="preserve">001-15, aprobado por </w:t>
      </w:r>
      <w:r>
        <w:rPr>
          <w:rFonts w:ascii="Palatino Linotype" w:hAnsi="Palatino Linotype" w:cs="Arial"/>
        </w:rPr>
        <w:t>unanimidad</w:t>
      </w:r>
      <w:r w:rsidRPr="00D617F7">
        <w:rPr>
          <w:rFonts w:ascii="Palatino Linotype" w:hAnsi="Palatino Linotype" w:cs="Arial"/>
        </w:rPr>
        <w:t xml:space="preserve">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A23A74" w:rsidRPr="00D617F7" w:rsidRDefault="00A23A74" w:rsidP="00CD4E38">
      <w:pPr>
        <w:spacing w:before="240" w:after="240" w:line="360" w:lineRule="auto"/>
        <w:ind w:right="51"/>
        <w:contextualSpacing/>
        <w:jc w:val="both"/>
        <w:rPr>
          <w:rFonts w:ascii="Palatino Linotype" w:hAnsi="Palatino Linotype"/>
          <w:i/>
        </w:rPr>
      </w:pPr>
    </w:p>
    <w:p w:rsidR="00CD4E38" w:rsidRDefault="00CD4E38" w:rsidP="00CD4E38">
      <w:pPr>
        <w:ind w:left="993" w:right="1041"/>
        <w:jc w:val="both"/>
        <w:rPr>
          <w:rFonts w:ascii="Palatino Linotype" w:hAnsi="Palatino Linotype"/>
          <w:i/>
          <w:sz w:val="22"/>
          <w:szCs w:val="22"/>
        </w:rPr>
      </w:pPr>
      <w:r w:rsidRPr="00284B27">
        <w:rPr>
          <w:rFonts w:ascii="Palatino Linotype" w:hAnsi="Palatino Linotype"/>
          <w:b/>
          <w:i/>
          <w:sz w:val="22"/>
          <w:szCs w:val="22"/>
        </w:rPr>
        <w:t>“CRITERIO 0001-15 NEGATIVA FICTA. PLAZO PARA INTERPONER EL RECURSO DE REVISIÓN TRATÁNDOSE DE</w:t>
      </w:r>
      <w:r w:rsidRPr="00284B27">
        <w:rPr>
          <w:rFonts w:ascii="Palatino Linotype" w:hAnsi="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A23A74" w:rsidRPr="00284B27" w:rsidRDefault="00A23A74" w:rsidP="00CD4E38">
      <w:pPr>
        <w:ind w:left="993" w:right="1041"/>
        <w:jc w:val="both"/>
        <w:rPr>
          <w:rFonts w:ascii="Palatino Linotype" w:hAnsi="Palatino Linotype"/>
          <w:i/>
          <w:sz w:val="22"/>
          <w:szCs w:val="22"/>
        </w:rPr>
      </w:pPr>
    </w:p>
    <w:p w:rsidR="00CD4E38" w:rsidRDefault="00CD4E38" w:rsidP="00CD4E38">
      <w:pPr>
        <w:spacing w:before="240" w:after="240" w:line="360" w:lineRule="auto"/>
        <w:ind w:right="-93"/>
        <w:jc w:val="both"/>
        <w:rPr>
          <w:rFonts w:ascii="Palatino Linotype" w:hAnsi="Palatino Linotype"/>
          <w:color w:val="000000"/>
        </w:rPr>
      </w:pPr>
      <w:r w:rsidRPr="004375CF">
        <w:rPr>
          <w:rFonts w:ascii="Palatino Linotype" w:hAnsi="Palatino Linotype"/>
          <w:color w:val="000000"/>
        </w:rPr>
        <w:t>Asimismo, tras la revisi</w:t>
      </w:r>
      <w:r>
        <w:rPr>
          <w:rFonts w:ascii="Palatino Linotype" w:hAnsi="Palatino Linotype"/>
          <w:color w:val="000000"/>
        </w:rPr>
        <w:t>ón del formato</w:t>
      </w:r>
      <w:r w:rsidRPr="004375CF">
        <w:rPr>
          <w:rFonts w:ascii="Palatino Linotype" w:hAnsi="Palatino Linotype"/>
          <w:color w:val="000000"/>
        </w:rPr>
        <w:t xml:space="preserve"> de interposición</w:t>
      </w:r>
      <w:r>
        <w:rPr>
          <w:rFonts w:ascii="Palatino Linotype" w:hAnsi="Palatino Linotype"/>
          <w:color w:val="000000"/>
        </w:rPr>
        <w:t xml:space="preserve"> del recurso</w:t>
      </w:r>
      <w:r w:rsidRPr="004375CF">
        <w:rPr>
          <w:rFonts w:ascii="Palatino Linotype" w:hAnsi="Palatino Linotype"/>
          <w:color w:val="000000"/>
        </w:rPr>
        <w:t>, se concluye</w:t>
      </w:r>
      <w:r>
        <w:rPr>
          <w:rFonts w:ascii="Palatino Linotype" w:hAnsi="Palatino Linotype"/>
          <w:color w:val="000000"/>
        </w:rPr>
        <w:t xml:space="preserve"> en</w:t>
      </w:r>
      <w:r w:rsidRPr="004375CF">
        <w:rPr>
          <w:rFonts w:ascii="Palatino Linotype" w:hAnsi="Palatino Linotype"/>
          <w:color w:val="000000"/>
        </w:rPr>
        <w:t xml:space="preserve"> la acreditación plena de todos y cada uno de los elementos formales exigidos por el artículo </w:t>
      </w:r>
      <w:r>
        <w:rPr>
          <w:rFonts w:ascii="Palatino Linotype" w:hAnsi="Palatino Linotype"/>
          <w:color w:val="000000"/>
        </w:rPr>
        <w:t xml:space="preserve">180 </w:t>
      </w:r>
      <w:r w:rsidRPr="004375CF">
        <w:rPr>
          <w:rFonts w:ascii="Palatino Linotype" w:hAnsi="Palatino Linotype"/>
          <w:color w:val="000000"/>
        </w:rPr>
        <w:t>de la Ley de Transparencia y Acceso a la Información Pública de</w:t>
      </w:r>
      <w:r>
        <w:rPr>
          <w:rFonts w:ascii="Palatino Linotype" w:hAnsi="Palatino Linotype"/>
          <w:color w:val="000000"/>
        </w:rPr>
        <w:t>l Estado de México y Municipios, toda vez que fue ingresado a través del SAIMEX.</w:t>
      </w:r>
    </w:p>
    <w:p w:rsidR="00CD4E38" w:rsidRDefault="00CD4E38" w:rsidP="00CD4E38">
      <w:pPr>
        <w:spacing w:before="240" w:after="240" w:line="360" w:lineRule="auto"/>
        <w:jc w:val="both"/>
        <w:rPr>
          <w:rFonts w:ascii="Palatino Linotype" w:hAnsi="Palatino Linotype" w:cs="Arial"/>
        </w:rPr>
      </w:pPr>
      <w:r>
        <w:rPr>
          <w:rFonts w:ascii="Palatino Linotype" w:hAnsi="Palatino Linotype" w:cs="Arial"/>
          <w:b/>
        </w:rPr>
        <w:t>Tercero</w:t>
      </w:r>
      <w:r w:rsidRPr="005563ED">
        <w:rPr>
          <w:rFonts w:ascii="Palatino Linotype" w:hAnsi="Palatino Linotype" w:cs="Arial"/>
          <w:b/>
        </w:rPr>
        <w:t>. Materia de Revisión</w:t>
      </w:r>
      <w:r>
        <w:rPr>
          <w:rFonts w:ascii="Palatino Linotype" w:hAnsi="Palatino Linotype" w:cs="Arial"/>
        </w:rPr>
        <w:t xml:space="preserve">: </w:t>
      </w:r>
      <w:r w:rsidRPr="003F5D4D">
        <w:rPr>
          <w:rFonts w:ascii="Palatino Linotype" w:hAnsi="Palatino Linotype" w:cs="Arial"/>
        </w:rPr>
        <w:t xml:space="preserve">Con base en las constancias que obran en </w:t>
      </w:r>
      <w:r>
        <w:rPr>
          <w:rFonts w:ascii="Palatino Linotype" w:hAnsi="Palatino Linotype" w:cs="Arial"/>
        </w:rPr>
        <w:t>el</w:t>
      </w:r>
      <w:r w:rsidRPr="003F5D4D">
        <w:rPr>
          <w:rFonts w:ascii="Palatino Linotype" w:hAnsi="Palatino Linotype" w:cs="Arial"/>
        </w:rPr>
        <w:t xml:space="preserve"> </w:t>
      </w:r>
      <w:r>
        <w:rPr>
          <w:rFonts w:ascii="Palatino Linotype" w:hAnsi="Palatino Linotype" w:cs="Arial"/>
        </w:rPr>
        <w:t>expediente que se actúa, este Órgano Garante</w:t>
      </w:r>
      <w:r w:rsidRPr="003F5D4D">
        <w:rPr>
          <w:rFonts w:ascii="Palatino Linotype" w:hAnsi="Palatino Linotype" w:cs="Arial"/>
        </w:rPr>
        <w:t xml:space="preserve"> tiene la convicción de que la presente resolución tiene como objetivo central determinar si el </w:t>
      </w:r>
      <w:r w:rsidRPr="003F5D4D">
        <w:rPr>
          <w:rFonts w:ascii="Palatino Linotype" w:hAnsi="Palatino Linotype" w:cs="Arial"/>
          <w:b/>
        </w:rPr>
        <w:t>SUJETO OBLIGADO</w:t>
      </w:r>
      <w:r w:rsidRPr="003F5D4D">
        <w:rPr>
          <w:rFonts w:ascii="Palatino Linotype" w:hAnsi="Palatino Linotype" w:cs="Arial"/>
        </w:rPr>
        <w:t xml:space="preserve"> en el ejercicio de sus atribuciones, funciones y responsabilidades es competente para conocer de la información solicitada y en su caso ordenar </w:t>
      </w:r>
      <w:r>
        <w:rPr>
          <w:rFonts w:ascii="Palatino Linotype" w:hAnsi="Palatino Linotype" w:cs="Arial"/>
        </w:rPr>
        <w:t>su entrega.</w:t>
      </w:r>
    </w:p>
    <w:p w:rsidR="00CD7CE1" w:rsidRDefault="00CD4E38" w:rsidP="00CD4E38">
      <w:pPr>
        <w:spacing w:before="240" w:after="240" w:line="360" w:lineRule="auto"/>
        <w:jc w:val="both"/>
        <w:rPr>
          <w:rFonts w:ascii="Palatino Linotype" w:hAnsi="Palatino Linotype" w:cs="Arial"/>
        </w:rPr>
      </w:pPr>
      <w:r w:rsidRPr="00CD7CE1">
        <w:rPr>
          <w:rFonts w:ascii="Palatino Linotype" w:hAnsi="Palatino Linotype" w:cs="Arial"/>
          <w:b/>
        </w:rPr>
        <w:t xml:space="preserve">Cuarto. Estudio del Asunto: </w:t>
      </w:r>
      <w:r w:rsidRPr="00CD7CE1">
        <w:rPr>
          <w:rFonts w:ascii="Palatino Linotype" w:hAnsi="Palatino Linotype" w:cs="Arial"/>
        </w:rPr>
        <w:t xml:space="preserve">Previo el análisis del recurso de revisión que nos ocupa, es factible </w:t>
      </w:r>
      <w:r w:rsidR="00CD7CE1">
        <w:rPr>
          <w:rFonts w:ascii="Palatino Linotype" w:hAnsi="Palatino Linotype" w:cs="Arial"/>
        </w:rPr>
        <w:t>recordar que el particular requirió:</w:t>
      </w:r>
    </w:p>
    <w:p w:rsidR="00CD7CE1" w:rsidRDefault="00CD7CE1" w:rsidP="00CD4E38">
      <w:pPr>
        <w:spacing w:before="240" w:after="240" w:line="360" w:lineRule="auto"/>
        <w:jc w:val="both"/>
        <w:rPr>
          <w:rFonts w:ascii="Palatino Linotype" w:hAnsi="Palatino Linotype" w:cs="Arial"/>
        </w:rPr>
      </w:pPr>
      <w:r>
        <w:rPr>
          <w:rFonts w:ascii="Palatino Linotype" w:hAnsi="Palatino Linotype" w:cs="Arial"/>
        </w:rPr>
        <w:t xml:space="preserve">1.- Los archivos electrónicos en formato pdf de los discos 1, 2, 3, 4, 7 y 8 </w:t>
      </w:r>
      <w:r w:rsidR="00941D21">
        <w:rPr>
          <w:rFonts w:ascii="Palatino Linotype" w:hAnsi="Palatino Linotype" w:cs="Arial"/>
        </w:rPr>
        <w:t xml:space="preserve">de los </w:t>
      </w:r>
      <w:r>
        <w:rPr>
          <w:rFonts w:ascii="Palatino Linotype" w:hAnsi="Palatino Linotype" w:cs="Arial"/>
        </w:rPr>
        <w:t xml:space="preserve">informes mensuales </w:t>
      </w:r>
      <w:r w:rsidR="00941D21">
        <w:rPr>
          <w:rFonts w:ascii="Palatino Linotype" w:hAnsi="Palatino Linotype" w:cs="Arial"/>
        </w:rPr>
        <w:t>que el Municipio de Coyotepec</w:t>
      </w:r>
      <w:r>
        <w:rPr>
          <w:rFonts w:ascii="Palatino Linotype" w:hAnsi="Palatino Linotype" w:cs="Arial"/>
        </w:rPr>
        <w:t xml:space="preserve"> </w:t>
      </w:r>
      <w:r w:rsidR="00941D21">
        <w:rPr>
          <w:rFonts w:ascii="Palatino Linotype" w:hAnsi="Palatino Linotype" w:cs="Arial"/>
        </w:rPr>
        <w:t xml:space="preserve">remite al OSFEM </w:t>
      </w:r>
      <w:r>
        <w:rPr>
          <w:rFonts w:ascii="Palatino Linotype" w:hAnsi="Palatino Linotype" w:cs="Arial"/>
        </w:rPr>
        <w:t>de los años 2016</w:t>
      </w:r>
      <w:r w:rsidR="00941D21">
        <w:rPr>
          <w:rFonts w:ascii="Palatino Linotype" w:hAnsi="Palatino Linotype" w:cs="Arial"/>
        </w:rPr>
        <w:t>, 2017 y de lo que va del 2018.</w:t>
      </w:r>
    </w:p>
    <w:p w:rsidR="00941D21" w:rsidRDefault="00941D21" w:rsidP="00CD4E38">
      <w:pPr>
        <w:spacing w:before="240" w:after="240" w:line="360" w:lineRule="auto"/>
        <w:jc w:val="both"/>
        <w:rPr>
          <w:rFonts w:ascii="Palatino Linotype" w:hAnsi="Palatino Linotype" w:cs="Arial"/>
        </w:rPr>
      </w:pPr>
      <w:r>
        <w:rPr>
          <w:rFonts w:ascii="Palatino Linotype" w:hAnsi="Palatino Linotype" w:cs="Arial"/>
        </w:rPr>
        <w:t>2.- Los archivos electrónico en formato pdf de los discos 1,2,3,4, 7 y 8, de los informes mensuales que remite el organismo descentralizado DIF del Ayuntamiento de Coyotepec, al OSFEM de los años 2016, 2017 y de lo que va del 2018.</w:t>
      </w:r>
    </w:p>
    <w:p w:rsidR="00CD4E38" w:rsidRDefault="00CD4E38" w:rsidP="00CD4E38">
      <w:pPr>
        <w:spacing w:before="240" w:after="240" w:line="360" w:lineRule="auto"/>
        <w:jc w:val="both"/>
        <w:rPr>
          <w:rFonts w:ascii="Palatino Linotype" w:hAnsi="Palatino Linotype" w:cs="Arial"/>
        </w:rPr>
      </w:pPr>
      <w:r w:rsidRPr="003F5D4D">
        <w:rPr>
          <w:rFonts w:ascii="Palatino Linotype" w:hAnsi="Palatino Linotype" w:cs="Arial"/>
        </w:rPr>
        <w:t xml:space="preserve">Por </w:t>
      </w:r>
      <w:r>
        <w:rPr>
          <w:rFonts w:ascii="Palatino Linotype" w:hAnsi="Palatino Linotype" w:cs="Arial"/>
        </w:rPr>
        <w:t xml:space="preserve">su parte </w:t>
      </w:r>
      <w:r w:rsidRPr="003F5D4D">
        <w:rPr>
          <w:rFonts w:ascii="Palatino Linotype" w:hAnsi="Palatino Linotype" w:cs="Arial"/>
        </w:rPr>
        <w:t xml:space="preserve">el </w:t>
      </w:r>
      <w:r w:rsidRPr="00A75E75">
        <w:rPr>
          <w:rFonts w:ascii="Palatino Linotype" w:hAnsi="Palatino Linotype" w:cs="Arial"/>
          <w:b/>
        </w:rPr>
        <w:t>SUJETO OBLIGADO</w:t>
      </w:r>
      <w:r>
        <w:rPr>
          <w:rFonts w:ascii="Palatino Linotype" w:hAnsi="Palatino Linotype" w:cs="Arial"/>
        </w:rPr>
        <w:t>, omitió dar respuesta a la solicitud de información del particular.</w:t>
      </w:r>
    </w:p>
    <w:p w:rsidR="00CD4E38" w:rsidRDefault="00CD4E38" w:rsidP="00CD4E38">
      <w:pPr>
        <w:spacing w:before="240" w:after="240" w:line="360" w:lineRule="auto"/>
        <w:jc w:val="both"/>
        <w:rPr>
          <w:rFonts w:ascii="Palatino Linotype" w:hAnsi="Palatino Linotype" w:cs="Arial"/>
        </w:rPr>
      </w:pPr>
      <w:r>
        <w:rPr>
          <w:rFonts w:ascii="Palatino Linotype" w:hAnsi="Palatino Linotype" w:cs="Arial"/>
        </w:rPr>
        <w:t xml:space="preserve">Inconforme el recurrente interpuso el Recurso de Revisión que se resuelve, por la negativa en que incurrió el sujeto obligado como así se expone en el considerando segundo de este fallo; manifestando en sus motivos de inconformidad que no se </w:t>
      </w:r>
      <w:r w:rsidR="005D792E">
        <w:rPr>
          <w:rFonts w:ascii="Palatino Linotype" w:hAnsi="Palatino Linotype" w:cs="Arial"/>
        </w:rPr>
        <w:t>le proporcionó</w:t>
      </w:r>
      <w:r w:rsidR="00941D21">
        <w:rPr>
          <w:rFonts w:ascii="Palatino Linotype" w:hAnsi="Palatino Linotype" w:cs="Arial"/>
        </w:rPr>
        <w:t xml:space="preserve"> la informaci</w:t>
      </w:r>
      <w:r w:rsidR="005D5B68">
        <w:rPr>
          <w:rFonts w:ascii="Palatino Linotype" w:hAnsi="Palatino Linotype" w:cs="Arial"/>
        </w:rPr>
        <w:t>ón que solicitó.</w:t>
      </w:r>
    </w:p>
    <w:p w:rsidR="00CD4E38" w:rsidRDefault="00CD4E38" w:rsidP="00CD4E38">
      <w:pPr>
        <w:pStyle w:val="Prrafodelista"/>
        <w:widowControl w:val="0"/>
        <w:tabs>
          <w:tab w:val="left" w:pos="709"/>
        </w:tabs>
        <w:autoSpaceDE w:val="0"/>
        <w:autoSpaceDN w:val="0"/>
        <w:adjustRightInd w:val="0"/>
        <w:spacing w:before="120" w:after="240" w:line="360" w:lineRule="auto"/>
        <w:ind w:left="0"/>
        <w:contextualSpacing w:val="0"/>
        <w:jc w:val="both"/>
        <w:rPr>
          <w:rFonts w:ascii="Palatino Linotype" w:hAnsi="Palatino Linotype" w:cs="Arial"/>
        </w:rPr>
      </w:pPr>
      <w:r>
        <w:rPr>
          <w:rFonts w:ascii="Palatino Linotype" w:hAnsi="Palatino Linotype" w:cs="Arial"/>
        </w:rPr>
        <w:t>Una vez notificado el recurso de revisión al</w:t>
      </w:r>
      <w:r w:rsidR="005D792E">
        <w:rPr>
          <w:rFonts w:ascii="Palatino Linotype" w:hAnsi="Palatino Linotype" w:cs="Arial"/>
        </w:rPr>
        <w:t xml:space="preserve"> Sujeto Obligado, é</w:t>
      </w:r>
      <w:r w:rsidR="005D5B68">
        <w:rPr>
          <w:rFonts w:ascii="Palatino Linotype" w:hAnsi="Palatino Linotype" w:cs="Arial"/>
        </w:rPr>
        <w:t>ste fue omiso en rendir su</w:t>
      </w:r>
      <w:r>
        <w:rPr>
          <w:rFonts w:ascii="Palatino Linotype" w:hAnsi="Palatino Linotype" w:cs="Arial"/>
        </w:rPr>
        <w:t xml:space="preserve"> inform</w:t>
      </w:r>
      <w:r w:rsidR="005D5B68">
        <w:rPr>
          <w:rFonts w:ascii="Palatino Linotype" w:hAnsi="Palatino Linotype" w:cs="Arial"/>
        </w:rPr>
        <w:t>e justificado al igual que la parte recurrente no ofreció sus pruebas y alegatos.</w:t>
      </w:r>
    </w:p>
    <w:p w:rsidR="00CD4E38" w:rsidRDefault="00CD4E38" w:rsidP="00CD4E38">
      <w:pPr>
        <w:spacing w:before="240" w:after="240" w:line="360" w:lineRule="auto"/>
        <w:jc w:val="both"/>
        <w:rPr>
          <w:rFonts w:ascii="Palatino Linotype" w:hAnsi="Palatino Linotype" w:cs="Arial"/>
        </w:rPr>
      </w:pPr>
      <w:r>
        <w:rPr>
          <w:rFonts w:ascii="Palatino Linotype" w:hAnsi="Palatino Linotype" w:cs="Arial"/>
        </w:rPr>
        <w:t>Por otra parte, c</w:t>
      </w:r>
      <w:r w:rsidRPr="000534DD">
        <w:rPr>
          <w:rFonts w:ascii="Palatino Linotype" w:hAnsi="Palatino Linotype" w:cs="Arial"/>
        </w:rPr>
        <w:t>omo se puede observar en los antecedentes de la presente resolución, el Sujeto</w:t>
      </w:r>
      <w:r>
        <w:rPr>
          <w:rFonts w:ascii="Palatino Linotype" w:hAnsi="Palatino Linotype" w:cs="Arial"/>
        </w:rPr>
        <w:t xml:space="preserve"> </w:t>
      </w:r>
      <w:r w:rsidRPr="000534DD">
        <w:rPr>
          <w:rFonts w:ascii="Palatino Linotype" w:hAnsi="Palatino Linotype" w:cs="Arial"/>
        </w:rPr>
        <w:t xml:space="preserve">Obligado fue omiso en emitir respuesta a </w:t>
      </w:r>
      <w:r>
        <w:rPr>
          <w:rFonts w:ascii="Palatino Linotype" w:hAnsi="Palatino Linotype" w:cs="Arial"/>
        </w:rPr>
        <w:t>la</w:t>
      </w:r>
      <w:r w:rsidRPr="000534DD">
        <w:rPr>
          <w:rFonts w:ascii="Palatino Linotype" w:hAnsi="Palatino Linotype" w:cs="Arial"/>
        </w:rPr>
        <w:t xml:space="preserve"> </w:t>
      </w:r>
      <w:r>
        <w:rPr>
          <w:rFonts w:ascii="Palatino Linotype" w:hAnsi="Palatino Linotype" w:cs="Arial"/>
        </w:rPr>
        <w:t>solicitud</w:t>
      </w:r>
      <w:r w:rsidRPr="000534DD">
        <w:rPr>
          <w:rFonts w:ascii="Palatino Linotype" w:hAnsi="Palatino Linotype" w:cs="Arial"/>
        </w:rPr>
        <w:t xml:space="preserve"> de información, por lo que se advierte que </w:t>
      </w:r>
      <w:r>
        <w:rPr>
          <w:rFonts w:ascii="Palatino Linotype" w:hAnsi="Palatino Linotype" w:cs="Arial"/>
        </w:rPr>
        <w:t>el</w:t>
      </w:r>
      <w:r w:rsidRPr="000534DD">
        <w:rPr>
          <w:rFonts w:ascii="Palatino Linotype" w:hAnsi="Palatino Linotype" w:cs="Arial"/>
        </w:rPr>
        <w:t xml:space="preserve"> </w:t>
      </w:r>
      <w:r>
        <w:rPr>
          <w:rFonts w:ascii="Palatino Linotype" w:hAnsi="Palatino Linotype" w:cs="Arial"/>
        </w:rPr>
        <w:t>motivo</w:t>
      </w:r>
      <w:r w:rsidRPr="000534DD">
        <w:rPr>
          <w:rFonts w:ascii="Palatino Linotype" w:hAnsi="Palatino Linotype" w:cs="Arial"/>
        </w:rPr>
        <w:t xml:space="preserve"> de inconformidad </w:t>
      </w:r>
      <w:r>
        <w:rPr>
          <w:rFonts w:ascii="Palatino Linotype" w:hAnsi="Palatino Linotype" w:cs="Arial"/>
        </w:rPr>
        <w:t>enunciado</w:t>
      </w:r>
      <w:r w:rsidRPr="000534DD">
        <w:rPr>
          <w:rFonts w:ascii="Palatino Linotype" w:hAnsi="Palatino Linotype" w:cs="Arial"/>
        </w:rPr>
        <w:t xml:space="preserve"> por </w:t>
      </w:r>
      <w:r w:rsidR="005D792E">
        <w:rPr>
          <w:rFonts w:ascii="Palatino Linotype" w:hAnsi="Palatino Linotype" w:cs="Arial"/>
        </w:rPr>
        <w:t>el</w:t>
      </w:r>
      <w:r>
        <w:rPr>
          <w:rFonts w:ascii="Palatino Linotype" w:hAnsi="Palatino Linotype" w:cs="Arial"/>
        </w:rPr>
        <w:t xml:space="preserve"> RECURRENTE resulta fundado</w:t>
      </w:r>
      <w:r w:rsidRPr="000534DD">
        <w:rPr>
          <w:rFonts w:ascii="Palatino Linotype" w:hAnsi="Palatino Linotype" w:cs="Arial"/>
        </w:rPr>
        <w:t>, pues efectivamente tr</w:t>
      </w:r>
      <w:r>
        <w:rPr>
          <w:rFonts w:ascii="Palatino Linotype" w:hAnsi="Palatino Linotype" w:cs="Arial"/>
        </w:rPr>
        <w:t>anscurrió</w:t>
      </w:r>
      <w:r w:rsidRPr="000534DD">
        <w:rPr>
          <w:rFonts w:ascii="Palatino Linotype" w:hAnsi="Palatino Linotype" w:cs="Arial"/>
        </w:rPr>
        <w:t xml:space="preserve"> el plazo para dar </w:t>
      </w:r>
      <w:r>
        <w:rPr>
          <w:rFonts w:ascii="Palatino Linotype" w:hAnsi="Palatino Linotype" w:cs="Arial"/>
        </w:rPr>
        <w:t>la respuesta establecido</w:t>
      </w:r>
      <w:r w:rsidRPr="000534DD">
        <w:rPr>
          <w:rFonts w:ascii="Palatino Linotype" w:hAnsi="Palatino Linotype" w:cs="Arial"/>
        </w:rPr>
        <w:t xml:space="preserve"> por la Ley</w:t>
      </w:r>
      <w:r>
        <w:rPr>
          <w:rFonts w:ascii="Palatino Linotype" w:hAnsi="Palatino Linotype" w:cs="Arial"/>
        </w:rPr>
        <w:t xml:space="preserve"> </w:t>
      </w:r>
      <w:r w:rsidRPr="00B6113B">
        <w:rPr>
          <w:rFonts w:ascii="Palatino Linotype" w:hAnsi="Palatino Linotype" w:cs="Arial"/>
        </w:rPr>
        <w:t>de Transparencia y Acceso a la Información Pública del Estado de México y Municipios</w:t>
      </w:r>
      <w:r w:rsidRPr="000534DD">
        <w:rPr>
          <w:rFonts w:ascii="Palatino Linotype" w:hAnsi="Palatino Linotype" w:cs="Arial"/>
        </w:rPr>
        <w:t xml:space="preserve">, sin que el Sujeto Obligado atendiera </w:t>
      </w:r>
      <w:r>
        <w:rPr>
          <w:rFonts w:ascii="Palatino Linotype" w:hAnsi="Palatino Linotype" w:cs="Arial"/>
        </w:rPr>
        <w:t>la</w:t>
      </w:r>
      <w:r w:rsidRPr="000534DD">
        <w:rPr>
          <w:rFonts w:ascii="Palatino Linotype" w:hAnsi="Palatino Linotype" w:cs="Arial"/>
        </w:rPr>
        <w:t xml:space="preserve"> </w:t>
      </w:r>
      <w:r>
        <w:rPr>
          <w:rFonts w:ascii="Palatino Linotype" w:hAnsi="Palatino Linotype" w:cs="Arial"/>
        </w:rPr>
        <w:t>petición</w:t>
      </w:r>
      <w:r w:rsidRPr="000534DD">
        <w:rPr>
          <w:rFonts w:ascii="Palatino Linotype" w:hAnsi="Palatino Linotype" w:cs="Arial"/>
        </w:rPr>
        <w:t xml:space="preserve"> de información; </w:t>
      </w:r>
      <w:r>
        <w:rPr>
          <w:rFonts w:ascii="Palatino Linotype" w:hAnsi="Palatino Linotype" w:cs="Arial"/>
        </w:rPr>
        <w:t>en consecuencia</w:t>
      </w:r>
      <w:r w:rsidRPr="000534DD">
        <w:rPr>
          <w:rFonts w:ascii="Palatino Linotype" w:hAnsi="Palatino Linotype" w:cs="Arial"/>
        </w:rPr>
        <w:t>,</w:t>
      </w:r>
      <w:r>
        <w:rPr>
          <w:rFonts w:ascii="Palatino Linotype" w:hAnsi="Palatino Linotype" w:cs="Arial"/>
        </w:rPr>
        <w:t xml:space="preserve"> </w:t>
      </w:r>
      <w:r w:rsidRPr="000534DD">
        <w:rPr>
          <w:rFonts w:ascii="Palatino Linotype" w:hAnsi="Palatino Linotype" w:cs="Arial"/>
        </w:rPr>
        <w:t xml:space="preserve">es </w:t>
      </w:r>
      <w:r>
        <w:rPr>
          <w:rFonts w:ascii="Palatino Linotype" w:hAnsi="Palatino Linotype" w:cs="Arial"/>
        </w:rPr>
        <w:t>evidente que se transgredió su Derecho Constitucional de Acceso a la Información P</w:t>
      </w:r>
      <w:r w:rsidRPr="000534DD">
        <w:rPr>
          <w:rFonts w:ascii="Palatino Linotype" w:hAnsi="Palatino Linotype" w:cs="Arial"/>
        </w:rPr>
        <w:t>ública</w:t>
      </w:r>
      <w:r>
        <w:rPr>
          <w:rFonts w:ascii="Palatino Linotype" w:hAnsi="Palatino Linotype" w:cs="Arial"/>
        </w:rPr>
        <w:t xml:space="preserve"> </w:t>
      </w:r>
      <w:r w:rsidRPr="000534DD">
        <w:rPr>
          <w:rFonts w:ascii="Palatino Linotype" w:hAnsi="Palatino Linotype" w:cs="Arial"/>
        </w:rPr>
        <w:t xml:space="preserve">previsto en el artículo 6 de la Constitución Política de los Estados Unidos Mexicanos y el artículo 5 de la Constitución Política del Estado Libre y Soberano de </w:t>
      </w:r>
      <w:r>
        <w:rPr>
          <w:rFonts w:ascii="Palatino Linotype" w:hAnsi="Palatino Linotype" w:cs="Arial"/>
        </w:rPr>
        <w:t>México.</w:t>
      </w:r>
    </w:p>
    <w:p w:rsidR="00CD4E38" w:rsidRDefault="005D792E" w:rsidP="00CD4E38">
      <w:pPr>
        <w:spacing w:before="240" w:after="240" w:line="360" w:lineRule="auto"/>
        <w:jc w:val="both"/>
        <w:rPr>
          <w:rFonts w:ascii="Palatino Linotype" w:hAnsi="Palatino Linotype" w:cs="Arial"/>
        </w:rPr>
      </w:pPr>
      <w:r>
        <w:rPr>
          <w:rFonts w:ascii="Palatino Linotype" w:hAnsi="Palatino Linotype" w:cs="Arial"/>
        </w:rPr>
        <w:t xml:space="preserve">Lo anterior, </w:t>
      </w:r>
      <w:r w:rsidR="00CD4E38" w:rsidRPr="003D615E">
        <w:rPr>
          <w:rFonts w:ascii="Palatino Linotype" w:hAnsi="Palatino Linotype" w:cs="Arial"/>
        </w:rPr>
        <w:t xml:space="preserve">quiere decir que cualquier </w:t>
      </w:r>
      <w:r w:rsidR="00CD4E38">
        <w:rPr>
          <w:rFonts w:ascii="Palatino Linotype" w:hAnsi="Palatino Linotype" w:cs="Arial"/>
        </w:rPr>
        <w:t xml:space="preserve">persona tiene el derecho al acceso de la información pública, información que consiste en aquella </w:t>
      </w:r>
      <w:r w:rsidR="00CD4E38" w:rsidRPr="000534DD">
        <w:rPr>
          <w:rFonts w:ascii="Palatino Linotype" w:hAnsi="Palatino Linotype" w:cs="Arial"/>
        </w:rPr>
        <w:t>que sea generada, obtenida, adquirida, transformada, administrada o en posesión de los Sujetos Obligados,</w:t>
      </w:r>
      <w:r w:rsidR="00CD4E38">
        <w:rPr>
          <w:rFonts w:ascii="Palatino Linotype" w:hAnsi="Palatino Linotype" w:cs="Arial"/>
        </w:rPr>
        <w:t xml:space="preserve"> como así también lo señala la </w:t>
      </w:r>
      <w:r w:rsidR="00CD4E38" w:rsidRPr="000534DD">
        <w:rPr>
          <w:rFonts w:ascii="Palatino Linotype" w:hAnsi="Palatino Linotype" w:cs="Arial"/>
        </w:rPr>
        <w:t>Ley</w:t>
      </w:r>
      <w:r w:rsidR="00CD4E38">
        <w:rPr>
          <w:rFonts w:ascii="Palatino Linotype" w:hAnsi="Palatino Linotype" w:cs="Arial"/>
        </w:rPr>
        <w:t xml:space="preserve"> </w:t>
      </w:r>
      <w:r w:rsidR="00CD4E38" w:rsidRPr="00B6113B">
        <w:rPr>
          <w:rFonts w:ascii="Palatino Linotype" w:hAnsi="Palatino Linotype" w:cs="Arial"/>
        </w:rPr>
        <w:t>de Transparencia y Acceso a la Información Pública del Estado de México y Municipios</w:t>
      </w:r>
      <w:r w:rsidR="00CD4E38">
        <w:rPr>
          <w:rFonts w:ascii="Palatino Linotype" w:hAnsi="Palatino Linotype" w:cs="Arial"/>
        </w:rPr>
        <w:t xml:space="preserve"> en su artículo 4, que toda la información </w:t>
      </w:r>
      <w:r w:rsidR="00CD4E38" w:rsidRPr="004B2697">
        <w:rPr>
          <w:rFonts w:ascii="Palatino Linotype" w:hAnsi="Palatino Linotype" w:cs="Arial"/>
        </w:rPr>
        <w:t>generada, obtenida, adquirida, transformada, administrada o en posesión de los sujetos obligados es pública y accesible de manera permanente a cualquier persona</w:t>
      </w:r>
      <w:r w:rsidR="00CD4E38" w:rsidRPr="000534DD">
        <w:rPr>
          <w:rFonts w:ascii="Palatino Linotype" w:hAnsi="Palatino Linotype" w:cs="Arial"/>
        </w:rPr>
        <w:t xml:space="preserve">, privilegiando el principio de máxima publicidad, como </w:t>
      </w:r>
      <w:r w:rsidR="00CD4E38">
        <w:rPr>
          <w:rFonts w:ascii="Palatino Linotype" w:hAnsi="Palatino Linotype" w:cs="Arial"/>
        </w:rPr>
        <w:t>así lo establece dicha determinación, que a continuación se trascribe para un mejor entendimiento:</w:t>
      </w:r>
    </w:p>
    <w:p w:rsidR="00CD4E38" w:rsidRDefault="00CD4E38" w:rsidP="00CD4E38">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w:t>
      </w:r>
      <w:r w:rsidRPr="00935E29">
        <w:rPr>
          <w:rFonts w:ascii="Palatino Linotype" w:hAnsi="Palatino Linotype" w:cs="Arial"/>
          <w:b/>
          <w:i/>
          <w:sz w:val="22"/>
          <w:szCs w:val="22"/>
        </w:rPr>
        <w:t>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CD4E38" w:rsidRPr="00903A6F" w:rsidRDefault="00CD4E38" w:rsidP="00CD4E38">
      <w:pPr>
        <w:spacing w:before="240" w:after="240"/>
        <w:ind w:left="709" w:right="760"/>
        <w:contextualSpacing/>
        <w:jc w:val="both"/>
        <w:rPr>
          <w:rFonts w:ascii="Palatino Linotype" w:hAnsi="Palatino Linotype" w:cs="Arial"/>
          <w:b/>
          <w:i/>
          <w:sz w:val="22"/>
          <w:szCs w:val="22"/>
        </w:rPr>
      </w:pPr>
      <w:r w:rsidRPr="00903A6F">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CD4E38" w:rsidRDefault="00CD4E38" w:rsidP="00CD4E38">
      <w:pPr>
        <w:spacing w:before="240" w:after="240"/>
        <w:ind w:left="709" w:right="760"/>
        <w:contextualSpacing/>
        <w:jc w:val="both"/>
        <w:rPr>
          <w:rFonts w:ascii="Palatino Linotype" w:hAnsi="Palatino Linotype" w:cs="Arial"/>
          <w:i/>
          <w:sz w:val="22"/>
          <w:szCs w:val="22"/>
        </w:rPr>
      </w:pPr>
      <w:r w:rsidRPr="004B2697">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hAnsi="Palatino Linotype" w:cs="Arial"/>
          <w:i/>
          <w:sz w:val="22"/>
          <w:szCs w:val="22"/>
        </w:rPr>
        <w:t>”(Sic)</w:t>
      </w:r>
    </w:p>
    <w:p w:rsidR="00CD4E38" w:rsidRDefault="00CD4E38" w:rsidP="00CD4E38">
      <w:pPr>
        <w:spacing w:before="240" w:after="240" w:line="360" w:lineRule="auto"/>
        <w:contextualSpacing/>
        <w:jc w:val="both"/>
        <w:rPr>
          <w:rFonts w:ascii="Palatino Linotype" w:hAnsi="Palatino Linotype" w:cs="Arial"/>
          <w:i/>
          <w:sz w:val="22"/>
          <w:szCs w:val="22"/>
        </w:rPr>
      </w:pPr>
    </w:p>
    <w:p w:rsidR="00CD4E38" w:rsidRDefault="00CD4E38" w:rsidP="00CD4E38">
      <w:pPr>
        <w:spacing w:before="240" w:after="240" w:line="360" w:lineRule="auto"/>
        <w:contextualSpacing/>
        <w:jc w:val="both"/>
        <w:rPr>
          <w:rFonts w:ascii="Palatino Linotype" w:hAnsi="Palatino Linotype" w:cs="Arial"/>
        </w:rPr>
      </w:pPr>
      <w:r>
        <w:rPr>
          <w:rFonts w:ascii="Palatino Linotype" w:hAnsi="Palatino Linotype" w:cs="Arial"/>
        </w:rPr>
        <w:t>De lo anterior se desprende que los Sujetos Obligados tiene</w:t>
      </w:r>
      <w:r w:rsidR="005D792E">
        <w:rPr>
          <w:rFonts w:ascii="Palatino Linotype" w:hAnsi="Palatino Linotype" w:cs="Arial"/>
        </w:rPr>
        <w:t>n</w:t>
      </w:r>
      <w:r>
        <w:rPr>
          <w:rFonts w:ascii="Palatino Linotype" w:hAnsi="Palatino Linotype" w:cs="Arial"/>
        </w:rPr>
        <w:t xml:space="preserve"> la obligación o deber de atender las solicitudes de acceso a la información pública que se les hagan de su conocimiento y proporcionar </w:t>
      </w:r>
      <w:r w:rsidR="005D792E">
        <w:rPr>
          <w:rFonts w:ascii="Palatino Linotype" w:hAnsi="Palatino Linotype" w:cs="Arial"/>
        </w:rPr>
        <w:t>la información pública que obre</w:t>
      </w:r>
      <w:r>
        <w:rPr>
          <w:rFonts w:ascii="Palatino Linotype" w:hAnsi="Palatino Linotype" w:cs="Arial"/>
        </w:rPr>
        <w:t xml:space="preserve"> en su poder como así lo establece el </w:t>
      </w:r>
      <w:r w:rsidRPr="00935E29">
        <w:rPr>
          <w:rFonts w:ascii="Palatino Linotype" w:hAnsi="Palatino Linotype" w:cs="Arial"/>
          <w:b/>
        </w:rPr>
        <w:t>artículo 12</w:t>
      </w:r>
      <w:r>
        <w:rPr>
          <w:rFonts w:ascii="Palatino Linotype" w:hAnsi="Palatino Linotype" w:cs="Arial"/>
        </w:rPr>
        <w:t xml:space="preserve">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el cual a la letra dice:</w:t>
      </w:r>
    </w:p>
    <w:p w:rsidR="005D792E" w:rsidRDefault="005D792E" w:rsidP="00CD4E38">
      <w:pPr>
        <w:spacing w:before="240" w:after="240" w:line="360" w:lineRule="auto"/>
        <w:contextualSpacing/>
        <w:jc w:val="both"/>
        <w:rPr>
          <w:rFonts w:ascii="Palatino Linotype" w:hAnsi="Palatino Linotype" w:cs="Arial"/>
        </w:rPr>
      </w:pPr>
    </w:p>
    <w:p w:rsidR="00CD4E38" w:rsidRDefault="00CD4E38" w:rsidP="00CD4E38">
      <w:pPr>
        <w:spacing w:before="240" w:after="240"/>
        <w:ind w:left="567" w:right="758"/>
        <w:contextualSpacing/>
        <w:jc w:val="both"/>
        <w:rPr>
          <w:rFonts w:ascii="Palatino Linotype" w:hAnsi="Palatino Linotype" w:cs="Arial"/>
          <w:i/>
          <w:sz w:val="22"/>
          <w:szCs w:val="22"/>
        </w:rPr>
      </w:pPr>
      <w:r w:rsidRPr="00903A6F">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CD4E38" w:rsidRDefault="00CD4E38" w:rsidP="00CD4E38">
      <w:pPr>
        <w:spacing w:before="240" w:after="240"/>
        <w:ind w:left="567" w:right="758"/>
        <w:contextualSpacing/>
        <w:jc w:val="both"/>
        <w:rPr>
          <w:rFonts w:ascii="Palatino Linotype" w:hAnsi="Palatino Linotype" w:cs="Arial"/>
          <w:i/>
          <w:sz w:val="22"/>
          <w:szCs w:val="22"/>
        </w:rPr>
      </w:pPr>
    </w:p>
    <w:p w:rsidR="00CD4E38" w:rsidRPr="00B11B43" w:rsidRDefault="00CD4E38" w:rsidP="00CD4E38">
      <w:pPr>
        <w:spacing w:before="240" w:after="240"/>
        <w:ind w:left="567" w:right="758"/>
        <w:contextualSpacing/>
        <w:jc w:val="both"/>
        <w:rPr>
          <w:rFonts w:ascii="Palatino Linotype" w:hAnsi="Palatino Linotype" w:cs="Arial"/>
          <w:i/>
          <w:sz w:val="22"/>
          <w:szCs w:val="22"/>
        </w:rPr>
      </w:pPr>
      <w:r w:rsidRPr="00B11B43">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D4E38" w:rsidRDefault="00CD4E38" w:rsidP="00CD4E38">
      <w:pPr>
        <w:spacing w:line="360" w:lineRule="auto"/>
        <w:jc w:val="both"/>
        <w:rPr>
          <w:rFonts w:ascii="Palatino Linotype" w:hAnsi="Palatino Linotype" w:cs="Arial"/>
        </w:rPr>
      </w:pPr>
    </w:p>
    <w:p w:rsidR="00CD4E38" w:rsidRPr="009E12B6" w:rsidRDefault="00CD4E38" w:rsidP="00CD4E38">
      <w:pPr>
        <w:spacing w:line="360" w:lineRule="auto"/>
        <w:jc w:val="both"/>
        <w:rPr>
          <w:rFonts w:ascii="Palatino Linotype" w:hAnsi="Palatino Linotype" w:cs="Arial"/>
          <w:color w:val="000000"/>
        </w:rPr>
      </w:pPr>
      <w:r>
        <w:rPr>
          <w:rFonts w:ascii="Palatino Linotype" w:hAnsi="Palatino Linotype" w:cs="Arial"/>
          <w:color w:val="000000"/>
        </w:rPr>
        <w:t>Luego entonces, lo precedente se refiere a que</w:t>
      </w:r>
      <w:r w:rsidRPr="009E12B6">
        <w:rPr>
          <w:rFonts w:ascii="Palatino Linotype" w:hAnsi="Palatino Linotype" w:cs="Arial"/>
          <w:color w:val="000000"/>
        </w:rPr>
        <w:t xml:space="preserve"> el derecho de acceso a la información pública se satisface en aquellos casos en que</w:t>
      </w:r>
      <w:r>
        <w:rPr>
          <w:rFonts w:ascii="Palatino Linotype" w:hAnsi="Palatino Linotype" w:cs="Arial"/>
          <w:color w:val="000000"/>
        </w:rPr>
        <w:t xml:space="preserve"> se entregue documento</w:t>
      </w:r>
      <w:r w:rsidRPr="009E12B6">
        <w:rPr>
          <w:rFonts w:ascii="Palatino Linotype" w:hAnsi="Palatino Linotype" w:cs="Arial"/>
          <w:color w:val="000000"/>
        </w:rPr>
        <w:t xml:space="preserve"> en que conste la información pública, toda vez que, los Sujetos Obligados</w:t>
      </w:r>
      <w:r w:rsidRPr="009E12B6">
        <w:rPr>
          <w:rFonts w:ascii="Palatino Linotype" w:hAnsi="Palatino Linotype" w:cs="Arial"/>
          <w:b/>
          <w:color w:val="000000"/>
        </w:rPr>
        <w:t xml:space="preserve"> </w:t>
      </w:r>
      <w:r w:rsidRPr="009E12B6">
        <w:rPr>
          <w:rFonts w:ascii="Palatino Linotype" w:hAnsi="Palatino Linotype" w:cs="Arial"/>
          <w:color w:val="000000"/>
        </w:rPr>
        <w:t xml:space="preserve">no tienen el deber de generar, poseer o administrar la información pública </w:t>
      </w:r>
      <w:r>
        <w:rPr>
          <w:rFonts w:ascii="Palatino Linotype" w:hAnsi="Palatino Linotype" w:cs="Arial"/>
          <w:color w:val="000000"/>
        </w:rPr>
        <w:t>a un tal grado de detalle</w:t>
      </w:r>
      <w:r w:rsidRPr="009E12B6">
        <w:rPr>
          <w:rFonts w:ascii="Palatino Linotype" w:hAnsi="Palatino Linotype" w:cs="Arial"/>
          <w:color w:val="000000"/>
        </w:rPr>
        <w:t xml:space="preserve">; esto es, que no tienen el deber de generar un documento </w:t>
      </w:r>
      <w:r w:rsidRPr="009E12B6">
        <w:rPr>
          <w:rFonts w:ascii="Palatino Linotype" w:hAnsi="Palatino Linotype" w:cs="Arial"/>
          <w:i/>
          <w:color w:val="000000"/>
        </w:rPr>
        <w:t>ad hoc</w:t>
      </w:r>
      <w:r w:rsidRPr="009E12B6">
        <w:rPr>
          <w:rFonts w:ascii="Palatino Linotype" w:hAnsi="Palatino Linotype" w:cs="Arial"/>
          <w:color w:val="000000"/>
        </w:rPr>
        <w:t>, para satisfacer el derecho de acceso a la información pública.</w:t>
      </w:r>
    </w:p>
    <w:p w:rsidR="00CD4E38" w:rsidRPr="009E12B6" w:rsidRDefault="00CD4E38" w:rsidP="00CD4E38">
      <w:pPr>
        <w:jc w:val="both"/>
        <w:rPr>
          <w:rFonts w:ascii="Palatino Linotype" w:hAnsi="Palatino Linotype" w:cs="Arial"/>
          <w:color w:val="000000"/>
        </w:rPr>
      </w:pPr>
    </w:p>
    <w:p w:rsidR="00CD4E38" w:rsidRDefault="00CD4E38" w:rsidP="00CD4E38">
      <w:pPr>
        <w:spacing w:line="360" w:lineRule="auto"/>
        <w:jc w:val="both"/>
        <w:rPr>
          <w:rFonts w:ascii="Palatino Linotype" w:hAnsi="Palatino Linotype" w:cs="Arial"/>
          <w:color w:val="000000" w:themeColor="text1"/>
        </w:rPr>
      </w:pPr>
      <w:r w:rsidRPr="004975CB">
        <w:rPr>
          <w:rFonts w:ascii="Palatino Linotype" w:hAnsi="Palatino Linotype" w:cs="Arial"/>
        </w:rPr>
        <w:t>Por otra parte y aunado a lo antepuesto</w:t>
      </w:r>
      <w:r w:rsidR="005D792E">
        <w:rPr>
          <w:rFonts w:ascii="Palatino Linotype" w:hAnsi="Palatino Linotype" w:cs="Arial"/>
        </w:rPr>
        <w:t>,</w:t>
      </w:r>
      <w:r w:rsidRPr="004975CB">
        <w:rPr>
          <w:rFonts w:ascii="Palatino Linotype" w:hAnsi="Palatino Linotype" w:cs="Arial"/>
        </w:rPr>
        <w:t xml:space="preserve"> el artículo 24 de la Ley de la materia</w:t>
      </w:r>
      <w:r>
        <w:rPr>
          <w:rStyle w:val="Refdenotaalpie"/>
          <w:rFonts w:ascii="Palatino Linotype" w:hAnsi="Palatino Linotype" w:cs="Arial"/>
        </w:rPr>
        <w:footnoteReference w:id="3"/>
      </w:r>
      <w:r w:rsidRPr="004975CB">
        <w:rPr>
          <w:rFonts w:ascii="Palatino Linotype" w:hAnsi="Palatino Linotype" w:cs="Arial"/>
        </w:rPr>
        <w:t xml:space="preserve">,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w:t>
      </w:r>
      <w:r w:rsidRPr="009E12B6">
        <w:rPr>
          <w:rFonts w:ascii="Palatino Linotype" w:hAnsi="Palatino Linotype" w:cs="Arial"/>
          <w:color w:val="000000" w:themeColor="text1"/>
        </w:rPr>
        <w:t>ública.</w:t>
      </w:r>
    </w:p>
    <w:p w:rsidR="00CD4E38" w:rsidRDefault="00CD4E38" w:rsidP="00CD4E38">
      <w:pPr>
        <w:spacing w:before="240" w:after="240" w:line="360" w:lineRule="auto"/>
        <w:ind w:right="49"/>
        <w:contextualSpacing/>
        <w:jc w:val="both"/>
        <w:rPr>
          <w:rFonts w:ascii="Palatino Linotype" w:hAnsi="Palatino Linotype" w:cs="Arial"/>
        </w:rPr>
      </w:pPr>
    </w:p>
    <w:p w:rsidR="00CD4E38" w:rsidRDefault="00CD4E38" w:rsidP="00CD4E38">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clasificada como reservada o confidencial, que </w:t>
      </w:r>
      <w:r w:rsidR="005D792E">
        <w:rPr>
          <w:rFonts w:ascii="Palatino Linotype" w:hAnsi="Palatino Linotype" w:cs="Arial"/>
        </w:rPr>
        <w:t xml:space="preserve">de </w:t>
      </w:r>
      <w:r>
        <w:rPr>
          <w:rFonts w:ascii="Palatino Linotype" w:hAnsi="Palatino Linotype" w:cs="Arial"/>
        </w:rPr>
        <w:t>difundirla pondría en riesgo la seguridad jurídica y física del titular de la información, debiendo tener audacia los</w:t>
      </w:r>
      <w:r w:rsidR="005D792E">
        <w:rPr>
          <w:rFonts w:ascii="Palatino Linotype" w:hAnsi="Palatino Linotype" w:cs="Arial"/>
        </w:rPr>
        <w:t xml:space="preserve"> Sujetos Obligados para cuidar é</w:t>
      </w:r>
      <w:r>
        <w:rPr>
          <w:rFonts w:ascii="Palatino Linotype" w:hAnsi="Palatino Linotype" w:cs="Arial"/>
        </w:rPr>
        <w:t xml:space="preserv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CD4E38" w:rsidRPr="009E12B6" w:rsidRDefault="00CD4E38" w:rsidP="00CD4E38">
      <w:pPr>
        <w:jc w:val="both"/>
        <w:rPr>
          <w:rFonts w:ascii="Palatino Linotype" w:hAnsi="Palatino Linotype" w:cs="Arial"/>
          <w:color w:val="000000" w:themeColor="text1"/>
        </w:rPr>
      </w:pPr>
    </w:p>
    <w:p w:rsidR="00CD4E38" w:rsidRPr="004975CB" w:rsidRDefault="00CD4E38" w:rsidP="00CD4E38">
      <w:pPr>
        <w:spacing w:line="360" w:lineRule="auto"/>
        <w:jc w:val="both"/>
        <w:rPr>
          <w:rFonts w:ascii="Palatino Linotype" w:hAnsi="Palatino Linotype" w:cs="Arial"/>
        </w:rPr>
      </w:pPr>
      <w:r w:rsidRPr="004975CB">
        <w:rPr>
          <w:rFonts w:ascii="Palatino Linotype" w:hAnsi="Palatino Linotype" w:cs="Arial"/>
        </w:rPr>
        <w:t>En conclusión</w:t>
      </w:r>
      <w:r w:rsidR="005D792E">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w:t>
      </w:r>
      <w:r w:rsidRPr="003D615E">
        <w:rPr>
          <w:rFonts w:ascii="Palatino Linotype" w:hAnsi="Palatino Linotype" w:cs="Arial"/>
          <w:b/>
        </w:rPr>
        <w:t>reportes</w:t>
      </w:r>
      <w:r w:rsidRPr="004975CB">
        <w:rPr>
          <w:rFonts w:ascii="Palatino Linotype" w:hAnsi="Palatino Linotype" w:cs="Arial"/>
        </w:rPr>
        <w:t xml:space="preserve">, estudios, actas, resoluciones, oficios, correspondencia, acuerdos, directivas, directrices, circulares, contratos, convenios, instructivos, notas, memorandos, estadísticas o bien, </w:t>
      </w:r>
      <w:r w:rsidRPr="00A97A26">
        <w:rPr>
          <w:rFonts w:ascii="Palatino Linotype" w:hAnsi="Palatino Linotype" w:cs="Arial"/>
        </w:rPr>
        <w:t>cualquier otro registro que documente el ejercicio de las facultades, funciones y competencias de los Sujetos Obligados</w:t>
      </w:r>
      <w:r w:rsidRPr="004975CB">
        <w:rPr>
          <w:rFonts w:ascii="Palatino Linotype" w:hAnsi="Palatino Linotype" w:cs="Arial"/>
        </w:rPr>
        <w:t xml:space="preserve">; los que, podrán estar en cualquier medio, sea escrito, impreso, sonoro, visual, electrónico, informático u holográfico de conformidad con el artículo 3, fracción XI de la Ley de la materia, el cual señala lo siguiente: </w:t>
      </w:r>
    </w:p>
    <w:p w:rsidR="00CD4E38" w:rsidRPr="004975CB" w:rsidRDefault="00CD4E38" w:rsidP="00CD4E38">
      <w:pPr>
        <w:ind w:left="851" w:right="899"/>
        <w:jc w:val="both"/>
        <w:rPr>
          <w:rFonts w:ascii="Palatino Linotype" w:hAnsi="Palatino Linotype" w:cs="Arial"/>
          <w:i/>
          <w:sz w:val="22"/>
          <w:szCs w:val="22"/>
        </w:rPr>
      </w:pPr>
    </w:p>
    <w:p w:rsidR="00CD4E38" w:rsidRPr="004975CB" w:rsidRDefault="00CD4E38" w:rsidP="00CD4E38">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CD4E38" w:rsidRPr="004975CB" w:rsidRDefault="00CD4E38" w:rsidP="00CD4E38">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CD4E38" w:rsidRPr="009E12B6" w:rsidRDefault="00CD4E38" w:rsidP="00CD4E38">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D4E38" w:rsidRPr="009E12B6" w:rsidRDefault="00CD4E38" w:rsidP="00CD4E38">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w:t>
      </w:r>
      <w:r w:rsidRPr="009E12B6">
        <w:rPr>
          <w:rFonts w:ascii="Palatino Linotype" w:hAnsi="Palatino Linotype" w:cs="Arial"/>
          <w:i/>
          <w:color w:val="000000"/>
          <w:sz w:val="22"/>
          <w:szCs w:val="22"/>
        </w:rPr>
        <w:t>”</w:t>
      </w:r>
    </w:p>
    <w:p w:rsidR="00CD4E38" w:rsidRPr="009E12B6" w:rsidRDefault="00CD4E38" w:rsidP="00CD4E38">
      <w:pPr>
        <w:ind w:left="851" w:right="899"/>
        <w:jc w:val="both"/>
        <w:rPr>
          <w:rFonts w:ascii="Palatino Linotype" w:hAnsi="Palatino Linotype" w:cs="Arial"/>
          <w:sz w:val="22"/>
          <w:szCs w:val="22"/>
        </w:rPr>
      </w:pPr>
    </w:p>
    <w:p w:rsidR="00CD4E38" w:rsidRPr="009E12B6" w:rsidRDefault="00CD4E38" w:rsidP="00CD4E38">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CD4E38" w:rsidRPr="009E12B6" w:rsidRDefault="00CD4E38" w:rsidP="00CD4E38">
      <w:pPr>
        <w:ind w:left="851" w:right="899"/>
        <w:jc w:val="both"/>
        <w:rPr>
          <w:rFonts w:ascii="Palatino Linotype" w:hAnsi="Palatino Linotype" w:cs="Arial"/>
        </w:rPr>
      </w:pPr>
    </w:p>
    <w:p w:rsidR="00CD4E38" w:rsidRPr="004B675A" w:rsidRDefault="00CD4E38" w:rsidP="00CD4E38">
      <w:pPr>
        <w:ind w:left="851"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rsidR="00CD4E38" w:rsidRPr="009E12B6" w:rsidRDefault="00CD4E38" w:rsidP="00CD4E38">
      <w:pPr>
        <w:ind w:left="851"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D4E38" w:rsidRPr="009E12B6" w:rsidRDefault="00CD4E38" w:rsidP="00CD4E38">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rsidR="00CD4E38" w:rsidRPr="009E12B6" w:rsidRDefault="00CD4E38" w:rsidP="00CD4E38">
      <w:pPr>
        <w:ind w:left="851" w:right="899"/>
        <w:jc w:val="both"/>
        <w:rPr>
          <w:rFonts w:ascii="Palatino Linotype" w:hAnsi="Palatino Linotype" w:cs="Arial"/>
          <w:b/>
          <w:i/>
          <w:sz w:val="22"/>
          <w:szCs w:val="22"/>
          <w:lang w:eastAsia="es-MX"/>
        </w:rPr>
      </w:pPr>
      <w:r w:rsidRPr="009E12B6">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CD4E38" w:rsidRPr="009E12B6" w:rsidRDefault="00CD4E38" w:rsidP="00CD4E38">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CD4E38" w:rsidRPr="009E12B6" w:rsidRDefault="00CD4E38" w:rsidP="00CD4E38">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3) Que se trate de información registrada en cualquier soporte documental, que en ejercicio de las atribuciones conferidas, se encuentre en pose</w:t>
      </w:r>
      <w:r>
        <w:rPr>
          <w:rFonts w:ascii="Palatino Linotype" w:hAnsi="Palatino Linotype" w:cs="Arial"/>
          <w:i/>
          <w:sz w:val="22"/>
          <w:szCs w:val="22"/>
          <w:lang w:eastAsia="es-MX"/>
        </w:rPr>
        <w:t>sión de los Sujetos Obligados.”</w:t>
      </w:r>
    </w:p>
    <w:p w:rsidR="00CD4E38" w:rsidRDefault="00CD4E38" w:rsidP="00CD4E38">
      <w:pPr>
        <w:spacing w:before="240" w:after="240" w:line="360" w:lineRule="auto"/>
        <w:ind w:right="49"/>
        <w:contextualSpacing/>
        <w:jc w:val="both"/>
        <w:rPr>
          <w:rFonts w:ascii="Palatino Linotype" w:hAnsi="Palatino Linotype" w:cs="Arial"/>
        </w:rPr>
      </w:pPr>
    </w:p>
    <w:p w:rsidR="00A97A26" w:rsidRDefault="00CD4E38" w:rsidP="00CD4E38">
      <w:pPr>
        <w:spacing w:before="240" w:after="240" w:line="360" w:lineRule="auto"/>
        <w:ind w:right="49"/>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En otro orden de ideas y atención a que la materia de la solicitud </w:t>
      </w:r>
      <w:r w:rsidR="00A97A26">
        <w:rPr>
          <w:rFonts w:ascii="Palatino Linotype" w:eastAsia="Calibri" w:hAnsi="Palatino Linotype" w:cs="Arial"/>
          <w:lang w:val="es-MX" w:eastAsia="en-US"/>
        </w:rPr>
        <w:t xml:space="preserve">son los informes mensuales que realiza el Sujeto Obligado al Organismo </w:t>
      </w:r>
      <w:r w:rsidR="00387A16">
        <w:rPr>
          <w:rFonts w:ascii="Palatino Linotype" w:eastAsia="Calibri" w:hAnsi="Palatino Linotype" w:cs="Arial"/>
          <w:lang w:val="es-MX" w:eastAsia="en-US"/>
        </w:rPr>
        <w:t>Superior de Fisc</w:t>
      </w:r>
      <w:r w:rsidR="005D792E">
        <w:rPr>
          <w:rFonts w:ascii="Palatino Linotype" w:eastAsia="Calibri" w:hAnsi="Palatino Linotype" w:cs="Arial"/>
          <w:lang w:val="es-MX" w:eastAsia="en-US"/>
        </w:rPr>
        <w:t xml:space="preserve">alización del Estado de México, </w:t>
      </w:r>
      <w:r w:rsidR="00387A16">
        <w:rPr>
          <w:rFonts w:ascii="Palatino Linotype" w:eastAsia="Calibri" w:hAnsi="Palatino Linotype" w:cs="Arial"/>
          <w:lang w:val="es-MX" w:eastAsia="en-US"/>
        </w:rPr>
        <w:t>en primer</w:t>
      </w:r>
      <w:r w:rsidR="002C734C">
        <w:rPr>
          <w:rFonts w:ascii="Palatino Linotype" w:eastAsia="Calibri" w:hAnsi="Palatino Linotype" w:cs="Arial"/>
          <w:lang w:val="es-MX" w:eastAsia="en-US"/>
        </w:rPr>
        <w:t xml:space="preserve"> lugar, es </w:t>
      </w:r>
      <w:r w:rsidR="000C5FC4">
        <w:rPr>
          <w:rFonts w:ascii="Palatino Linotype" w:eastAsia="Calibri" w:hAnsi="Palatino Linotype" w:cs="Arial"/>
          <w:lang w:val="es-MX" w:eastAsia="en-US"/>
        </w:rPr>
        <w:t>necesario a traer lo establecido por</w:t>
      </w:r>
      <w:r w:rsidR="00387A16">
        <w:rPr>
          <w:rFonts w:ascii="Palatino Linotype" w:eastAsia="Calibri" w:hAnsi="Palatino Linotype" w:cs="Arial"/>
          <w:lang w:val="es-MX" w:eastAsia="en-US"/>
        </w:rPr>
        <w:t xml:space="preserve"> la Ley de Fiscalización Superior del Estado de México</w:t>
      </w:r>
      <w:r w:rsidR="000C5FC4">
        <w:rPr>
          <w:rFonts w:ascii="Palatino Linotype" w:eastAsia="Calibri" w:hAnsi="Palatino Linotype" w:cs="Arial"/>
          <w:lang w:val="es-MX" w:eastAsia="en-US"/>
        </w:rPr>
        <w:t>,</w:t>
      </w:r>
      <w:r w:rsidR="00387A16">
        <w:rPr>
          <w:rFonts w:ascii="Palatino Linotype" w:eastAsia="Calibri" w:hAnsi="Palatino Linotype" w:cs="Arial"/>
          <w:lang w:val="es-MX" w:eastAsia="en-US"/>
        </w:rPr>
        <w:t xml:space="preserve"> </w:t>
      </w:r>
      <w:r w:rsidR="000C5FC4">
        <w:rPr>
          <w:rFonts w:ascii="Palatino Linotype" w:eastAsia="Calibri" w:hAnsi="Palatino Linotype" w:cs="Arial"/>
          <w:lang w:val="es-MX" w:eastAsia="en-US"/>
        </w:rPr>
        <w:t xml:space="preserve">ya que </w:t>
      </w:r>
      <w:r w:rsidR="002F26F1">
        <w:rPr>
          <w:rFonts w:ascii="Palatino Linotype" w:eastAsia="Calibri" w:hAnsi="Palatino Linotype" w:cs="Arial"/>
          <w:lang w:val="es-MX" w:eastAsia="en-US"/>
        </w:rPr>
        <w:t>en su artículo 2 fracción XI,</w:t>
      </w:r>
      <w:r w:rsidR="00387A16">
        <w:rPr>
          <w:rFonts w:ascii="Palatino Linotype" w:eastAsia="Calibri" w:hAnsi="Palatino Linotype" w:cs="Arial"/>
          <w:lang w:val="es-MX" w:eastAsia="en-US"/>
        </w:rPr>
        <w:t xml:space="preserve"> entiende </w:t>
      </w:r>
      <w:r w:rsidR="002F26F1">
        <w:rPr>
          <w:rFonts w:ascii="Palatino Linotype" w:eastAsia="Calibri" w:hAnsi="Palatino Linotype" w:cs="Arial"/>
          <w:lang w:val="es-MX" w:eastAsia="en-US"/>
        </w:rPr>
        <w:t xml:space="preserve">al informe mensual </w:t>
      </w:r>
      <w:r w:rsidR="00387A16">
        <w:rPr>
          <w:rFonts w:ascii="Palatino Linotype" w:eastAsia="Calibri" w:hAnsi="Palatino Linotype" w:cs="Arial"/>
          <w:lang w:val="es-MX" w:eastAsia="en-US"/>
        </w:rPr>
        <w:t>como:</w:t>
      </w:r>
    </w:p>
    <w:p w:rsidR="00387A16" w:rsidRDefault="00387A16" w:rsidP="00CD4E38">
      <w:pPr>
        <w:spacing w:before="240" w:after="240" w:line="360" w:lineRule="auto"/>
        <w:ind w:right="49"/>
        <w:contextualSpacing/>
        <w:jc w:val="both"/>
        <w:rPr>
          <w:rFonts w:ascii="Palatino Linotype" w:eastAsia="Calibri" w:hAnsi="Palatino Linotype" w:cs="Arial"/>
          <w:lang w:val="es-MX" w:eastAsia="en-US"/>
        </w:rPr>
      </w:pPr>
    </w:p>
    <w:p w:rsidR="00387A16" w:rsidRDefault="00387A16" w:rsidP="00387A16">
      <w:pPr>
        <w:spacing w:before="240" w:after="240"/>
        <w:ind w:left="567" w:right="616"/>
        <w:contextualSpacing/>
        <w:jc w:val="both"/>
        <w:rPr>
          <w:rFonts w:ascii="Palatino Linotype" w:eastAsia="Calibri" w:hAnsi="Palatino Linotype" w:cs="Arial"/>
          <w:i/>
          <w:sz w:val="22"/>
          <w:szCs w:val="22"/>
          <w:lang w:val="es-MX" w:eastAsia="en-US"/>
        </w:rPr>
      </w:pPr>
      <w:r>
        <w:rPr>
          <w:rFonts w:ascii="Palatino Linotype" w:eastAsia="Calibri" w:hAnsi="Palatino Linotype" w:cs="Arial"/>
          <w:i/>
          <w:sz w:val="22"/>
          <w:szCs w:val="22"/>
          <w:lang w:val="es-MX" w:eastAsia="en-US"/>
        </w:rPr>
        <w:t>“Artículo 2…</w:t>
      </w:r>
    </w:p>
    <w:p w:rsidR="00387A16" w:rsidRDefault="00387A16" w:rsidP="00387A16">
      <w:pPr>
        <w:spacing w:before="240" w:after="240"/>
        <w:ind w:left="567" w:right="616"/>
        <w:contextualSpacing/>
        <w:jc w:val="both"/>
        <w:rPr>
          <w:rFonts w:ascii="Palatino Linotype" w:eastAsia="Calibri" w:hAnsi="Palatino Linotype" w:cs="Arial"/>
          <w:i/>
          <w:sz w:val="22"/>
          <w:szCs w:val="22"/>
          <w:lang w:val="es-MX" w:eastAsia="en-US"/>
        </w:rPr>
      </w:pPr>
      <w:r w:rsidRPr="00387A16">
        <w:rPr>
          <w:rFonts w:ascii="Palatino Linotype" w:eastAsia="Calibri" w:hAnsi="Palatino Linotype" w:cs="Arial"/>
          <w:i/>
          <w:sz w:val="22"/>
          <w:szCs w:val="22"/>
          <w:lang w:val="es-MX" w:eastAsia="en-US"/>
        </w:rPr>
        <w:t>XI. Informe Mensual: Al documento que mensualmente envían para su análisis al Órgano Superior de Fiscalización de la Legislatura, las Tesorerías Municipa</w:t>
      </w:r>
      <w:r>
        <w:rPr>
          <w:rFonts w:ascii="Palatino Linotype" w:eastAsia="Calibri" w:hAnsi="Palatino Linotype" w:cs="Arial"/>
          <w:i/>
          <w:sz w:val="22"/>
          <w:szCs w:val="22"/>
          <w:lang w:val="es-MX" w:eastAsia="en-US"/>
        </w:rPr>
        <w:t>les y la Secretaría de Finanzas…”(Sic)</w:t>
      </w:r>
    </w:p>
    <w:p w:rsidR="002F26F1" w:rsidRDefault="002F26F1" w:rsidP="00CD4E38">
      <w:pPr>
        <w:spacing w:before="240" w:after="240" w:line="360" w:lineRule="auto"/>
        <w:ind w:right="49"/>
        <w:contextualSpacing/>
        <w:jc w:val="both"/>
        <w:rPr>
          <w:rFonts w:ascii="Palatino Linotype" w:eastAsia="Calibri" w:hAnsi="Palatino Linotype" w:cs="Arial"/>
          <w:lang w:val="es-MX" w:eastAsia="en-US"/>
        </w:rPr>
      </w:pPr>
    </w:p>
    <w:p w:rsidR="00387A16" w:rsidRDefault="000C5FC4" w:rsidP="00CD4E38">
      <w:pPr>
        <w:spacing w:before="240" w:after="240" w:line="360" w:lineRule="auto"/>
        <w:ind w:right="49"/>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Es decir</w:t>
      </w:r>
      <w:r w:rsidR="002F26F1">
        <w:rPr>
          <w:rFonts w:ascii="Palatino Linotype" w:eastAsia="Calibri" w:hAnsi="Palatino Linotype" w:cs="Arial"/>
          <w:lang w:val="es-MX" w:eastAsia="en-US"/>
        </w:rPr>
        <w:t xml:space="preserve">, el </w:t>
      </w:r>
      <w:r w:rsidR="00387A16">
        <w:rPr>
          <w:rFonts w:ascii="Palatino Linotype" w:eastAsia="Calibri" w:hAnsi="Palatino Linotype" w:cs="Arial"/>
          <w:lang w:val="es-MX" w:eastAsia="en-US"/>
        </w:rPr>
        <w:t xml:space="preserve">informe </w:t>
      </w:r>
      <w:r w:rsidR="002F26F1">
        <w:rPr>
          <w:rFonts w:ascii="Palatino Linotype" w:eastAsia="Calibri" w:hAnsi="Palatino Linotype" w:cs="Arial"/>
          <w:lang w:val="es-MX" w:eastAsia="en-US"/>
        </w:rPr>
        <w:t>mensual, es el documento por medio del cual</w:t>
      </w:r>
      <w:r w:rsidR="00387A16">
        <w:rPr>
          <w:rFonts w:ascii="Palatino Linotype" w:eastAsia="Calibri" w:hAnsi="Palatino Linotype" w:cs="Arial"/>
          <w:lang w:val="es-MX" w:eastAsia="en-US"/>
        </w:rPr>
        <w:t xml:space="preserve"> </w:t>
      </w:r>
      <w:r w:rsidR="002F26F1">
        <w:rPr>
          <w:rFonts w:ascii="Palatino Linotype" w:eastAsia="Calibri" w:hAnsi="Palatino Linotype" w:cs="Arial"/>
          <w:lang w:val="es-MX" w:eastAsia="en-US"/>
        </w:rPr>
        <w:t xml:space="preserve">la </w:t>
      </w:r>
      <w:r w:rsidR="00387A16">
        <w:rPr>
          <w:rFonts w:ascii="Palatino Linotype" w:eastAsia="Calibri" w:hAnsi="Palatino Linotype" w:cs="Arial"/>
          <w:lang w:val="es-MX" w:eastAsia="en-US"/>
        </w:rPr>
        <w:t xml:space="preserve">Tesorería </w:t>
      </w:r>
      <w:r w:rsidR="002F26F1">
        <w:rPr>
          <w:rFonts w:ascii="Palatino Linotype" w:eastAsia="Calibri" w:hAnsi="Palatino Linotype" w:cs="Arial"/>
          <w:lang w:val="es-MX" w:eastAsia="en-US"/>
        </w:rPr>
        <w:t xml:space="preserve">del Sujeto Obligado, describe las características y realidades de un asunto o tema en </w:t>
      </w:r>
      <w:r>
        <w:rPr>
          <w:rFonts w:ascii="Palatino Linotype" w:eastAsia="Calibri" w:hAnsi="Palatino Linotype" w:cs="Arial"/>
          <w:lang w:val="es-MX" w:eastAsia="en-US"/>
        </w:rPr>
        <w:t>particular, el cual deberá enviar</w:t>
      </w:r>
      <w:r w:rsidR="002F26F1">
        <w:rPr>
          <w:rFonts w:ascii="Palatino Linotype" w:eastAsia="Calibri" w:hAnsi="Palatino Linotype" w:cs="Arial"/>
          <w:lang w:val="es-MX" w:eastAsia="en-US"/>
        </w:rPr>
        <w:t xml:space="preserve"> al Órgano Superior de Fiscalización para su estudio de manera mensual.</w:t>
      </w:r>
    </w:p>
    <w:p w:rsidR="00F53B47" w:rsidRDefault="00F53B47" w:rsidP="00CD4E38">
      <w:pPr>
        <w:spacing w:before="240" w:after="240" w:line="360" w:lineRule="auto"/>
        <w:ind w:right="49"/>
        <w:contextualSpacing/>
        <w:jc w:val="both"/>
        <w:rPr>
          <w:rFonts w:ascii="Palatino Linotype" w:eastAsia="Calibri" w:hAnsi="Palatino Linotype" w:cs="Arial"/>
          <w:lang w:val="es-MX" w:eastAsia="en-US"/>
        </w:rPr>
      </w:pPr>
    </w:p>
    <w:p w:rsidR="00580D0A" w:rsidRDefault="00F53B47" w:rsidP="00CD4E38">
      <w:pPr>
        <w:spacing w:before="240" w:after="240" w:line="360" w:lineRule="auto"/>
        <w:ind w:right="49"/>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De</w:t>
      </w:r>
      <w:r w:rsidR="002C734C">
        <w:rPr>
          <w:rFonts w:ascii="Palatino Linotype" w:eastAsia="Calibri" w:hAnsi="Palatino Linotype" w:cs="Arial"/>
          <w:lang w:val="es-MX" w:eastAsia="en-US"/>
        </w:rPr>
        <w:t>l concepto citado en el párrafo anterior,</w:t>
      </w:r>
      <w:r>
        <w:rPr>
          <w:rFonts w:ascii="Palatino Linotype" w:eastAsia="Calibri" w:hAnsi="Palatino Linotype" w:cs="Arial"/>
          <w:lang w:val="es-MX" w:eastAsia="en-US"/>
        </w:rPr>
        <w:t xml:space="preserve"> se desprende entonces que la Tesorería Municipal del Sujeto Obligado </w:t>
      </w:r>
      <w:r w:rsidRPr="00580D0A">
        <w:rPr>
          <w:rFonts w:ascii="Palatino Linotype" w:eastAsia="Calibri" w:hAnsi="Palatino Linotype" w:cs="Arial"/>
          <w:lang w:val="es-MX" w:eastAsia="en-US"/>
        </w:rPr>
        <w:t xml:space="preserve">es la encargada de presentar al Órgano Superior de Fiscalización de la entidad, </w:t>
      </w:r>
      <w:r w:rsidR="00B70584" w:rsidRPr="00580D0A">
        <w:rPr>
          <w:rFonts w:ascii="Palatino Linotype" w:eastAsia="Calibri" w:hAnsi="Palatino Linotype" w:cs="Arial"/>
          <w:lang w:val="es-MX" w:eastAsia="en-US"/>
        </w:rPr>
        <w:t>los informes mensuales correspondientes</w:t>
      </w:r>
      <w:r w:rsidR="002C734C">
        <w:rPr>
          <w:rFonts w:ascii="Palatino Linotype" w:eastAsia="Calibri" w:hAnsi="Palatino Linotype" w:cs="Arial"/>
          <w:lang w:val="es-MX" w:eastAsia="en-US"/>
        </w:rPr>
        <w:t xml:space="preserve"> a los temas de su competencia</w:t>
      </w:r>
      <w:r w:rsidRPr="00580D0A">
        <w:rPr>
          <w:rFonts w:ascii="Palatino Linotype" w:eastAsia="Calibri" w:hAnsi="Palatino Linotype" w:cs="Arial"/>
          <w:lang w:val="es-MX" w:eastAsia="en-US"/>
        </w:rPr>
        <w:t xml:space="preserve">, lo que se robustece </w:t>
      </w:r>
      <w:r w:rsidR="00580D0A">
        <w:rPr>
          <w:rFonts w:ascii="Palatino Linotype" w:eastAsia="Calibri" w:hAnsi="Palatino Linotype" w:cs="Arial"/>
          <w:lang w:val="es-MX" w:eastAsia="en-US"/>
        </w:rPr>
        <w:t>por l</w:t>
      </w:r>
      <w:r w:rsidR="00B70584" w:rsidRPr="00580D0A">
        <w:rPr>
          <w:rFonts w:ascii="Palatino Linotype" w:eastAsia="Calibri" w:hAnsi="Palatino Linotype" w:cs="Arial"/>
          <w:lang w:val="es-MX" w:eastAsia="en-US"/>
        </w:rPr>
        <w:t>o</w:t>
      </w:r>
      <w:r w:rsidR="00580D0A">
        <w:rPr>
          <w:rFonts w:ascii="Palatino Linotype" w:eastAsia="Calibri" w:hAnsi="Palatino Linotype" w:cs="Arial"/>
          <w:lang w:val="es-MX" w:eastAsia="en-US"/>
        </w:rPr>
        <w:t xml:space="preserve"> </w:t>
      </w:r>
      <w:r w:rsidR="00B70584" w:rsidRPr="00580D0A">
        <w:rPr>
          <w:rFonts w:ascii="Palatino Linotype" w:eastAsia="Calibri" w:hAnsi="Palatino Linotype" w:cs="Arial"/>
          <w:lang w:val="es-MX" w:eastAsia="en-US"/>
        </w:rPr>
        <w:t xml:space="preserve">establecido </w:t>
      </w:r>
      <w:r w:rsidR="00580D0A">
        <w:rPr>
          <w:rFonts w:ascii="Palatino Linotype" w:eastAsia="Calibri" w:hAnsi="Palatino Linotype" w:cs="Arial"/>
          <w:lang w:val="es-MX" w:eastAsia="en-US"/>
        </w:rPr>
        <w:t>por el artículo 95 fracci</w:t>
      </w:r>
      <w:r w:rsidR="00A20300">
        <w:rPr>
          <w:rFonts w:ascii="Palatino Linotype" w:eastAsia="Calibri" w:hAnsi="Palatino Linotype" w:cs="Arial"/>
          <w:lang w:val="es-MX" w:eastAsia="en-US"/>
        </w:rPr>
        <w:t>ón IV y XIV</w:t>
      </w:r>
      <w:r w:rsidR="00580D0A">
        <w:rPr>
          <w:rFonts w:ascii="Palatino Linotype" w:eastAsia="Calibri" w:hAnsi="Palatino Linotype" w:cs="Arial"/>
          <w:lang w:val="es-MX" w:eastAsia="en-US"/>
        </w:rPr>
        <w:t>,</w:t>
      </w:r>
      <w:r w:rsidR="00A20300">
        <w:rPr>
          <w:rFonts w:ascii="Palatino Linotype" w:eastAsia="Calibri" w:hAnsi="Palatino Linotype" w:cs="Arial"/>
          <w:lang w:val="es-MX" w:eastAsia="en-US"/>
        </w:rPr>
        <w:t xml:space="preserve"> XVII y XXIV </w:t>
      </w:r>
      <w:r w:rsidR="00580D0A">
        <w:rPr>
          <w:rFonts w:ascii="Palatino Linotype" w:eastAsia="Calibri" w:hAnsi="Palatino Linotype" w:cs="Arial"/>
          <w:lang w:val="es-MX" w:eastAsia="en-US"/>
        </w:rPr>
        <w:t>de la Ley Orgánica Municipal del Estado de México, que a la letra dicen:</w:t>
      </w:r>
    </w:p>
    <w:p w:rsidR="00580D0A" w:rsidRDefault="00580D0A" w:rsidP="00CD4E38">
      <w:pPr>
        <w:spacing w:before="240" w:after="240" w:line="360" w:lineRule="auto"/>
        <w:ind w:right="49"/>
        <w:contextualSpacing/>
        <w:jc w:val="both"/>
        <w:rPr>
          <w:rFonts w:ascii="Palatino Linotype" w:eastAsia="Calibri" w:hAnsi="Palatino Linotype" w:cs="Arial"/>
          <w:lang w:val="es-MX" w:eastAsia="en-US"/>
        </w:rPr>
      </w:pPr>
    </w:p>
    <w:p w:rsidR="00580D0A" w:rsidRDefault="002C734C" w:rsidP="00A20300">
      <w:pPr>
        <w:spacing w:before="240" w:after="240"/>
        <w:ind w:left="567" w:right="616"/>
        <w:contextualSpacing/>
        <w:jc w:val="both"/>
        <w:rPr>
          <w:rFonts w:ascii="Palatino Linotype" w:hAnsi="Palatino Linotype"/>
          <w:i/>
          <w:sz w:val="22"/>
          <w:szCs w:val="22"/>
        </w:rPr>
      </w:pPr>
      <w:r>
        <w:rPr>
          <w:rFonts w:ascii="Palatino Linotype" w:hAnsi="Palatino Linotype"/>
          <w:i/>
          <w:sz w:val="22"/>
          <w:szCs w:val="22"/>
        </w:rPr>
        <w:t>“</w:t>
      </w:r>
      <w:r w:rsidR="00580D0A" w:rsidRPr="00A20300">
        <w:rPr>
          <w:rFonts w:ascii="Palatino Linotype" w:hAnsi="Palatino Linotype"/>
          <w:i/>
          <w:sz w:val="22"/>
          <w:szCs w:val="22"/>
        </w:rPr>
        <w:t>Artículo 95.- Son atribuciones del tesorero municipal:</w:t>
      </w:r>
    </w:p>
    <w:p w:rsidR="002C734C" w:rsidRPr="00A20300" w:rsidRDefault="002C734C" w:rsidP="00A20300">
      <w:pPr>
        <w:spacing w:before="240" w:after="240"/>
        <w:ind w:left="567" w:right="616"/>
        <w:contextualSpacing/>
        <w:jc w:val="both"/>
        <w:rPr>
          <w:rFonts w:ascii="Palatino Linotype" w:hAnsi="Palatino Linotype"/>
          <w:i/>
          <w:sz w:val="22"/>
          <w:szCs w:val="22"/>
        </w:rPr>
      </w:pPr>
      <w:r>
        <w:rPr>
          <w:rFonts w:ascii="Palatino Linotype" w:hAnsi="Palatino Linotype"/>
          <w:i/>
          <w:sz w:val="22"/>
          <w:szCs w:val="22"/>
        </w:rPr>
        <w:t>…</w:t>
      </w:r>
    </w:p>
    <w:p w:rsidR="00580D0A" w:rsidRPr="00A20300" w:rsidRDefault="00580D0A" w:rsidP="00A20300">
      <w:pPr>
        <w:spacing w:before="240" w:after="240"/>
        <w:ind w:left="567" w:right="616"/>
        <w:contextualSpacing/>
        <w:jc w:val="both"/>
        <w:rPr>
          <w:rFonts w:ascii="Palatino Linotype" w:hAnsi="Palatino Linotype"/>
          <w:i/>
          <w:sz w:val="22"/>
          <w:szCs w:val="22"/>
        </w:rPr>
      </w:pPr>
      <w:r w:rsidRPr="00A20300">
        <w:rPr>
          <w:rFonts w:ascii="Palatino Linotype" w:hAnsi="Palatino Linotype"/>
          <w:i/>
          <w:sz w:val="22"/>
          <w:szCs w:val="22"/>
        </w:rPr>
        <w:t>IV. Llevar los registros contables, financieros y administrativos de los ingresos, egresos, e inventarios;</w:t>
      </w:r>
    </w:p>
    <w:p w:rsidR="002C734C" w:rsidRDefault="002C734C" w:rsidP="00A20300">
      <w:pPr>
        <w:spacing w:before="240" w:after="240"/>
        <w:ind w:left="567" w:right="616"/>
        <w:contextualSpacing/>
        <w:jc w:val="both"/>
        <w:rPr>
          <w:rFonts w:ascii="Palatino Linotype" w:hAnsi="Palatino Linotype"/>
          <w:i/>
          <w:sz w:val="22"/>
          <w:szCs w:val="22"/>
        </w:rPr>
      </w:pPr>
      <w:r>
        <w:rPr>
          <w:rFonts w:ascii="Palatino Linotype" w:hAnsi="Palatino Linotype"/>
          <w:i/>
          <w:sz w:val="22"/>
          <w:szCs w:val="22"/>
        </w:rPr>
        <w:t>…</w:t>
      </w:r>
    </w:p>
    <w:p w:rsidR="00580D0A" w:rsidRDefault="00A20300" w:rsidP="00A20300">
      <w:pPr>
        <w:spacing w:before="240" w:after="240"/>
        <w:ind w:left="567" w:right="616"/>
        <w:contextualSpacing/>
        <w:jc w:val="both"/>
        <w:rPr>
          <w:rFonts w:ascii="Palatino Linotype" w:hAnsi="Palatino Linotype"/>
          <w:i/>
          <w:sz w:val="22"/>
          <w:szCs w:val="22"/>
        </w:rPr>
      </w:pPr>
      <w:r w:rsidRPr="00A20300">
        <w:rPr>
          <w:rFonts w:ascii="Palatino Linotype" w:hAnsi="Palatino Linotype"/>
          <w:i/>
          <w:sz w:val="22"/>
          <w:szCs w:val="22"/>
        </w:rPr>
        <w:t>XIV. Ministrar a su inmediato antecesor todos los datos oficiales que le solicitare, para contestar los pliegos de observaciones y alcances que formule y deduzca el Órgano Superior de Fiscalización del Estado de México;</w:t>
      </w:r>
    </w:p>
    <w:p w:rsidR="002C734C" w:rsidRPr="00A20300" w:rsidRDefault="002C734C" w:rsidP="00A20300">
      <w:pPr>
        <w:spacing w:before="240" w:after="240"/>
        <w:ind w:left="567" w:right="616"/>
        <w:contextualSpacing/>
        <w:jc w:val="both"/>
        <w:rPr>
          <w:rFonts w:ascii="Palatino Linotype" w:hAnsi="Palatino Linotype"/>
          <w:i/>
          <w:sz w:val="22"/>
          <w:szCs w:val="22"/>
        </w:rPr>
      </w:pPr>
      <w:r>
        <w:rPr>
          <w:rFonts w:ascii="Palatino Linotype" w:hAnsi="Palatino Linotype"/>
          <w:i/>
          <w:sz w:val="22"/>
          <w:szCs w:val="22"/>
        </w:rPr>
        <w:t>…</w:t>
      </w:r>
    </w:p>
    <w:p w:rsidR="00A20300" w:rsidRDefault="00A20300" w:rsidP="00A20300">
      <w:pPr>
        <w:spacing w:before="240" w:after="240"/>
        <w:ind w:left="567" w:right="616"/>
        <w:contextualSpacing/>
        <w:jc w:val="both"/>
        <w:rPr>
          <w:rFonts w:ascii="Palatino Linotype" w:hAnsi="Palatino Linotype"/>
          <w:i/>
          <w:sz w:val="22"/>
          <w:szCs w:val="22"/>
        </w:rPr>
      </w:pPr>
      <w:r w:rsidRPr="00A20300">
        <w:rPr>
          <w:rFonts w:ascii="Palatino Linotype" w:hAnsi="Palatino Linotype"/>
          <w:i/>
          <w:sz w:val="22"/>
          <w:szCs w:val="22"/>
        </w:rPr>
        <w:t>XVII. Contestar oportunamente los pliegos de observaciones y responsabilidad que haga el Órgano Superior de Fiscalización del Estado de México, así como atender en tiempo y forma las solicitudes de información que éste requiera, informando al Ayuntamiento;</w:t>
      </w:r>
    </w:p>
    <w:p w:rsidR="002C734C" w:rsidRPr="00A20300" w:rsidRDefault="002C734C" w:rsidP="00A20300">
      <w:pPr>
        <w:spacing w:before="240" w:after="240"/>
        <w:ind w:left="567" w:right="616"/>
        <w:contextualSpacing/>
        <w:jc w:val="both"/>
        <w:rPr>
          <w:rFonts w:ascii="Palatino Linotype" w:hAnsi="Palatino Linotype"/>
          <w:i/>
          <w:sz w:val="22"/>
          <w:szCs w:val="22"/>
        </w:rPr>
      </w:pPr>
      <w:r>
        <w:rPr>
          <w:rFonts w:ascii="Palatino Linotype" w:hAnsi="Palatino Linotype"/>
          <w:i/>
          <w:sz w:val="22"/>
          <w:szCs w:val="22"/>
        </w:rPr>
        <w:t>…</w:t>
      </w:r>
    </w:p>
    <w:p w:rsidR="00A20300" w:rsidRPr="00A20300" w:rsidRDefault="00A20300" w:rsidP="00A20300">
      <w:pPr>
        <w:spacing w:before="240" w:after="240"/>
        <w:ind w:left="567" w:right="616"/>
        <w:contextualSpacing/>
        <w:jc w:val="both"/>
        <w:rPr>
          <w:rFonts w:ascii="Palatino Linotype" w:hAnsi="Palatino Linotype"/>
          <w:i/>
          <w:sz w:val="22"/>
          <w:szCs w:val="22"/>
        </w:rPr>
      </w:pPr>
      <w:r w:rsidRPr="00A20300">
        <w:rPr>
          <w:rFonts w:ascii="Palatino Linotype" w:hAnsi="Palatino Linotype"/>
          <w:i/>
          <w:sz w:val="22"/>
          <w:szCs w:val="22"/>
        </w:rPr>
        <w:t>XXIV. Integrar y autorizar con su firma, la documentación que en materia de obra pública, deba presentarse al Órgano Superior de Fiscalización del Estado de México;</w:t>
      </w:r>
      <w:r w:rsidR="002C734C">
        <w:rPr>
          <w:rFonts w:ascii="Palatino Linotype" w:hAnsi="Palatino Linotype"/>
          <w:i/>
          <w:sz w:val="22"/>
          <w:szCs w:val="22"/>
        </w:rPr>
        <w:t>…(Sic)</w:t>
      </w:r>
    </w:p>
    <w:p w:rsidR="00A20300" w:rsidRDefault="00A20300" w:rsidP="00CD4E38">
      <w:pPr>
        <w:spacing w:before="240" w:after="240" w:line="360" w:lineRule="auto"/>
        <w:ind w:right="49"/>
        <w:contextualSpacing/>
        <w:jc w:val="both"/>
        <w:rPr>
          <w:rFonts w:ascii="Palatino Linotype" w:eastAsia="Calibri" w:hAnsi="Palatino Linotype" w:cs="Arial"/>
          <w:lang w:val="es-MX" w:eastAsia="en-US"/>
        </w:rPr>
      </w:pPr>
    </w:p>
    <w:p w:rsidR="00F53B47" w:rsidRDefault="002C734C" w:rsidP="00CD4E38">
      <w:pPr>
        <w:spacing w:before="240" w:after="240" w:line="360" w:lineRule="auto"/>
        <w:ind w:right="49"/>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Ahora bien, de las citas anteriores se puede observar que el Tesorero del Municip</w:t>
      </w:r>
      <w:r w:rsidR="00932365">
        <w:rPr>
          <w:rFonts w:ascii="Palatino Linotype" w:eastAsia="Calibri" w:hAnsi="Palatino Linotype" w:cs="Arial"/>
          <w:lang w:val="es-MX" w:eastAsia="en-US"/>
        </w:rPr>
        <w:t>io tiene la obligación de</w:t>
      </w:r>
      <w:r>
        <w:rPr>
          <w:rFonts w:ascii="Palatino Linotype" w:eastAsia="Calibri" w:hAnsi="Palatino Linotype" w:cs="Arial"/>
          <w:lang w:val="es-MX" w:eastAsia="en-US"/>
        </w:rPr>
        <w:t xml:space="preserve"> informar mensualmente al Órgano </w:t>
      </w:r>
      <w:r w:rsidR="002A6595">
        <w:rPr>
          <w:rFonts w:ascii="Palatino Linotype" w:eastAsia="Calibri" w:hAnsi="Palatino Linotype" w:cs="Arial"/>
          <w:lang w:val="es-MX" w:eastAsia="en-US"/>
        </w:rPr>
        <w:t xml:space="preserve">Superior </w:t>
      </w:r>
      <w:r>
        <w:rPr>
          <w:rFonts w:ascii="Palatino Linotype" w:eastAsia="Calibri" w:hAnsi="Palatino Linotype" w:cs="Arial"/>
          <w:lang w:val="es-MX" w:eastAsia="en-US"/>
        </w:rPr>
        <w:t xml:space="preserve">de Fiscalización del Estado de México, respecto de los temas financieros, contables, </w:t>
      </w:r>
      <w:r w:rsidR="00FC120E">
        <w:rPr>
          <w:rFonts w:ascii="Palatino Linotype" w:eastAsia="Calibri" w:hAnsi="Palatino Linotype" w:cs="Arial"/>
          <w:lang w:val="es-MX" w:eastAsia="en-US"/>
        </w:rPr>
        <w:t>administrativos presupuestales</w:t>
      </w:r>
      <w:r>
        <w:rPr>
          <w:rFonts w:ascii="Palatino Linotype" w:eastAsia="Calibri" w:hAnsi="Palatino Linotype" w:cs="Arial"/>
          <w:lang w:val="es-MX" w:eastAsia="en-US"/>
        </w:rPr>
        <w:t xml:space="preserve"> de </w:t>
      </w:r>
      <w:r w:rsidR="00FC120E">
        <w:rPr>
          <w:rFonts w:ascii="Palatino Linotype" w:eastAsia="Calibri" w:hAnsi="Palatino Linotype" w:cs="Arial"/>
          <w:lang w:val="es-MX" w:eastAsia="en-US"/>
        </w:rPr>
        <w:t xml:space="preserve">los ingresos, egresos e inventarios; en cambio el Código Financiero del Estado de México y Municipios, en específico en su artículo </w:t>
      </w:r>
      <w:r w:rsidR="00580D0A">
        <w:rPr>
          <w:rFonts w:ascii="Palatino Linotype" w:eastAsia="Calibri" w:hAnsi="Palatino Linotype" w:cs="Arial"/>
          <w:lang w:val="es-MX" w:eastAsia="en-US"/>
        </w:rPr>
        <w:t>350</w:t>
      </w:r>
      <w:r w:rsidR="000C5FC4">
        <w:rPr>
          <w:rFonts w:ascii="Palatino Linotype" w:eastAsia="Calibri" w:hAnsi="Palatino Linotype" w:cs="Arial"/>
          <w:lang w:val="es-MX" w:eastAsia="en-US"/>
        </w:rPr>
        <w:t>, señala los</w:t>
      </w:r>
      <w:r w:rsidR="00932365">
        <w:rPr>
          <w:rFonts w:ascii="Palatino Linotype" w:eastAsia="Calibri" w:hAnsi="Palatino Linotype" w:cs="Arial"/>
          <w:lang w:val="es-MX" w:eastAsia="en-US"/>
        </w:rPr>
        <w:t xml:space="preserve"> temas que debe informa, los cuales son:</w:t>
      </w:r>
    </w:p>
    <w:p w:rsidR="00932365" w:rsidRDefault="00932365" w:rsidP="00CD4E38">
      <w:pPr>
        <w:spacing w:before="240" w:after="240" w:line="360" w:lineRule="auto"/>
        <w:ind w:right="49"/>
        <w:contextualSpacing/>
        <w:jc w:val="both"/>
        <w:rPr>
          <w:rFonts w:ascii="Palatino Linotype" w:eastAsia="Calibri" w:hAnsi="Palatino Linotype" w:cs="Arial"/>
          <w:lang w:val="es-MX" w:eastAsia="en-US"/>
        </w:rPr>
      </w:pPr>
    </w:p>
    <w:p w:rsidR="00932365" w:rsidRPr="00932365" w:rsidRDefault="00932365" w:rsidP="00932365">
      <w:pPr>
        <w:spacing w:before="240" w:after="240"/>
        <w:ind w:left="567" w:right="616"/>
        <w:contextualSpacing/>
        <w:jc w:val="both"/>
        <w:rPr>
          <w:rFonts w:ascii="Palatino Linotype" w:eastAsia="Calibri" w:hAnsi="Palatino Linotype" w:cs="Arial"/>
          <w:i/>
          <w:sz w:val="22"/>
          <w:szCs w:val="22"/>
          <w:lang w:val="es-MX" w:eastAsia="en-US"/>
        </w:rPr>
      </w:pPr>
      <w:r>
        <w:rPr>
          <w:rFonts w:ascii="Palatino Linotype" w:eastAsia="Calibri" w:hAnsi="Palatino Linotype" w:cs="Arial"/>
          <w:i/>
          <w:sz w:val="22"/>
          <w:szCs w:val="22"/>
          <w:lang w:val="es-MX" w:eastAsia="en-US"/>
        </w:rPr>
        <w:t>“</w:t>
      </w:r>
      <w:r w:rsidRPr="00932365">
        <w:rPr>
          <w:rFonts w:ascii="Palatino Linotype" w:eastAsia="Calibri" w:hAnsi="Palatino Linotype" w:cs="Arial"/>
          <w:i/>
          <w:sz w:val="22"/>
          <w:szCs w:val="22"/>
          <w:lang w:val="es-MX" w:eastAsia="en-US"/>
        </w:rPr>
        <w:t xml:space="preserve">Artículo 350.- </w:t>
      </w:r>
      <w:r w:rsidRPr="00932365">
        <w:rPr>
          <w:rFonts w:ascii="Palatino Linotype" w:eastAsia="Calibri" w:hAnsi="Palatino Linotype" w:cs="Arial"/>
          <w:b/>
          <w:i/>
          <w:sz w:val="22"/>
          <w:szCs w:val="22"/>
          <w:lang w:val="es-MX" w:eastAsia="en-US"/>
        </w:rPr>
        <w:t>Mensualmente dentro de los primeros veinte días hábiles</w:t>
      </w:r>
      <w:r w:rsidRPr="00932365">
        <w:rPr>
          <w:rFonts w:ascii="Palatino Linotype" w:eastAsia="Calibri" w:hAnsi="Palatino Linotype" w:cs="Arial"/>
          <w:i/>
          <w:sz w:val="22"/>
          <w:szCs w:val="22"/>
          <w:lang w:val="es-MX" w:eastAsia="en-US"/>
        </w:rPr>
        <w:t xml:space="preserve">, la Secretaría y </w:t>
      </w:r>
      <w:r w:rsidRPr="00932365">
        <w:rPr>
          <w:rFonts w:ascii="Palatino Linotype" w:eastAsia="Calibri" w:hAnsi="Palatino Linotype" w:cs="Arial"/>
          <w:b/>
          <w:i/>
          <w:sz w:val="22"/>
          <w:szCs w:val="22"/>
          <w:lang w:val="es-MX" w:eastAsia="en-US"/>
        </w:rPr>
        <w:t>las Tesorerías</w:t>
      </w:r>
      <w:r w:rsidRPr="00932365">
        <w:rPr>
          <w:rFonts w:ascii="Palatino Linotype" w:eastAsia="Calibri" w:hAnsi="Palatino Linotype" w:cs="Arial"/>
          <w:i/>
          <w:sz w:val="22"/>
          <w:szCs w:val="22"/>
          <w:lang w:val="es-MX" w:eastAsia="en-US"/>
        </w:rPr>
        <w:t xml:space="preserve">, </w:t>
      </w:r>
      <w:r w:rsidRPr="00932365">
        <w:rPr>
          <w:rFonts w:ascii="Palatino Linotype" w:eastAsia="Calibri" w:hAnsi="Palatino Linotype" w:cs="Arial"/>
          <w:b/>
          <w:i/>
          <w:sz w:val="22"/>
          <w:szCs w:val="22"/>
          <w:lang w:val="es-MX" w:eastAsia="en-US"/>
        </w:rPr>
        <w:t>enviarán para su análisis y evaluación al Órgano Superior de Fiscalización del Estado de México</w:t>
      </w:r>
      <w:r w:rsidRPr="00932365">
        <w:rPr>
          <w:rFonts w:ascii="Palatino Linotype" w:eastAsia="Calibri" w:hAnsi="Palatino Linotype" w:cs="Arial"/>
          <w:i/>
          <w:sz w:val="22"/>
          <w:szCs w:val="22"/>
          <w:lang w:val="es-MX" w:eastAsia="en-US"/>
        </w:rPr>
        <w:t>, la siguiente información:</w:t>
      </w:r>
    </w:p>
    <w:p w:rsidR="00932365" w:rsidRDefault="00580D0A" w:rsidP="00932365">
      <w:pPr>
        <w:spacing w:before="240" w:after="240"/>
        <w:ind w:left="567" w:right="616"/>
        <w:contextualSpacing/>
        <w:jc w:val="both"/>
        <w:rPr>
          <w:rFonts w:ascii="Palatino Linotype" w:eastAsia="Calibri" w:hAnsi="Palatino Linotype" w:cs="Arial"/>
          <w:i/>
          <w:sz w:val="22"/>
          <w:szCs w:val="22"/>
          <w:lang w:val="es-MX" w:eastAsia="en-US"/>
        </w:rPr>
      </w:pPr>
      <w:r w:rsidRPr="00932365">
        <w:rPr>
          <w:rFonts w:ascii="Palatino Linotype" w:eastAsia="Calibri" w:hAnsi="Palatino Linotype" w:cs="Arial"/>
          <w:b/>
          <w:i/>
          <w:sz w:val="22"/>
          <w:szCs w:val="22"/>
          <w:lang w:val="es-MX" w:eastAsia="en-US"/>
        </w:rPr>
        <w:t>I. Información patrimonial</w:t>
      </w:r>
      <w:r w:rsidR="00932365">
        <w:rPr>
          <w:rFonts w:ascii="Palatino Linotype" w:eastAsia="Calibri" w:hAnsi="Palatino Linotype" w:cs="Arial"/>
          <w:i/>
          <w:sz w:val="22"/>
          <w:szCs w:val="22"/>
          <w:lang w:val="es-MX" w:eastAsia="en-US"/>
        </w:rPr>
        <w:t>.</w:t>
      </w:r>
    </w:p>
    <w:p w:rsidR="00932365" w:rsidRDefault="00580D0A" w:rsidP="00932365">
      <w:pPr>
        <w:spacing w:before="240" w:after="240"/>
        <w:ind w:left="567" w:right="616"/>
        <w:contextualSpacing/>
        <w:jc w:val="both"/>
        <w:rPr>
          <w:rFonts w:ascii="Palatino Linotype" w:eastAsia="Calibri" w:hAnsi="Palatino Linotype" w:cs="Arial"/>
          <w:i/>
          <w:sz w:val="22"/>
          <w:szCs w:val="22"/>
          <w:lang w:val="es-MX" w:eastAsia="en-US"/>
        </w:rPr>
      </w:pPr>
      <w:r w:rsidRPr="00932365">
        <w:rPr>
          <w:rFonts w:ascii="Palatino Linotype" w:eastAsia="Calibri" w:hAnsi="Palatino Linotype" w:cs="Arial"/>
          <w:b/>
          <w:i/>
          <w:sz w:val="22"/>
          <w:szCs w:val="22"/>
          <w:lang w:val="es-MX" w:eastAsia="en-US"/>
        </w:rPr>
        <w:t>II. Información presupuestal</w:t>
      </w:r>
      <w:r w:rsidR="00932365">
        <w:rPr>
          <w:rFonts w:ascii="Palatino Linotype" w:eastAsia="Calibri" w:hAnsi="Palatino Linotype" w:cs="Arial"/>
          <w:i/>
          <w:sz w:val="22"/>
          <w:szCs w:val="22"/>
          <w:lang w:val="es-MX" w:eastAsia="en-US"/>
        </w:rPr>
        <w:t>.</w:t>
      </w:r>
    </w:p>
    <w:p w:rsidR="00932365" w:rsidRDefault="00580D0A" w:rsidP="00932365">
      <w:pPr>
        <w:spacing w:before="240" w:after="240"/>
        <w:ind w:left="567" w:right="616"/>
        <w:contextualSpacing/>
        <w:jc w:val="both"/>
        <w:rPr>
          <w:rFonts w:ascii="Palatino Linotype" w:eastAsia="Calibri" w:hAnsi="Palatino Linotype" w:cs="Arial"/>
          <w:b/>
          <w:i/>
          <w:sz w:val="22"/>
          <w:szCs w:val="22"/>
          <w:lang w:val="es-MX" w:eastAsia="en-US"/>
        </w:rPr>
      </w:pPr>
      <w:r w:rsidRPr="00932365">
        <w:rPr>
          <w:rFonts w:ascii="Palatino Linotype" w:eastAsia="Calibri" w:hAnsi="Palatino Linotype" w:cs="Arial"/>
          <w:b/>
          <w:i/>
          <w:sz w:val="22"/>
          <w:szCs w:val="22"/>
          <w:lang w:val="es-MX" w:eastAsia="en-US"/>
        </w:rPr>
        <w:t>III. Información de la obra pública.</w:t>
      </w:r>
    </w:p>
    <w:p w:rsidR="00580D0A" w:rsidRPr="00932365" w:rsidRDefault="00580D0A" w:rsidP="00932365">
      <w:pPr>
        <w:spacing w:before="240" w:after="240"/>
        <w:ind w:left="567" w:right="616"/>
        <w:contextualSpacing/>
        <w:jc w:val="both"/>
        <w:rPr>
          <w:rFonts w:ascii="Palatino Linotype" w:eastAsia="Calibri" w:hAnsi="Palatino Linotype" w:cs="Arial"/>
          <w:i/>
          <w:sz w:val="22"/>
          <w:szCs w:val="22"/>
          <w:lang w:val="es-MX" w:eastAsia="en-US"/>
        </w:rPr>
      </w:pPr>
      <w:r w:rsidRPr="00932365">
        <w:rPr>
          <w:rFonts w:ascii="Palatino Linotype" w:eastAsia="Calibri" w:hAnsi="Palatino Linotype" w:cs="Arial"/>
          <w:b/>
          <w:i/>
          <w:sz w:val="22"/>
          <w:szCs w:val="22"/>
          <w:lang w:val="es-MX" w:eastAsia="en-US"/>
        </w:rPr>
        <w:t>IV. Información de nómina</w:t>
      </w:r>
      <w:r w:rsidRPr="00932365">
        <w:rPr>
          <w:rFonts w:ascii="Palatino Linotype" w:eastAsia="Calibri" w:hAnsi="Palatino Linotype" w:cs="Arial"/>
          <w:i/>
          <w:sz w:val="22"/>
          <w:szCs w:val="22"/>
          <w:lang w:val="es-MX" w:eastAsia="en-US"/>
        </w:rPr>
        <w:t>.</w:t>
      </w:r>
      <w:r w:rsidR="00932365">
        <w:rPr>
          <w:rFonts w:ascii="Palatino Linotype" w:eastAsia="Calibri" w:hAnsi="Palatino Linotype" w:cs="Arial"/>
          <w:i/>
          <w:sz w:val="22"/>
          <w:szCs w:val="22"/>
          <w:lang w:val="es-MX" w:eastAsia="en-US"/>
        </w:rPr>
        <w:t>”(Sic)</w:t>
      </w:r>
    </w:p>
    <w:p w:rsidR="00580D0A" w:rsidRDefault="00580D0A" w:rsidP="00580D0A">
      <w:pPr>
        <w:spacing w:before="240" w:after="240" w:line="360" w:lineRule="auto"/>
        <w:ind w:right="49"/>
        <w:contextualSpacing/>
        <w:jc w:val="both"/>
        <w:rPr>
          <w:rFonts w:ascii="Palatino Linotype" w:eastAsia="Calibri" w:hAnsi="Palatino Linotype" w:cs="Arial"/>
          <w:lang w:val="es-MX" w:eastAsia="en-US"/>
        </w:rPr>
      </w:pPr>
    </w:p>
    <w:p w:rsidR="00387A16" w:rsidRDefault="00932365" w:rsidP="00CD4E38">
      <w:pPr>
        <w:spacing w:before="240" w:after="240" w:line="360" w:lineRule="auto"/>
        <w:ind w:right="49"/>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En ese contexto, se resalta que la Tesorería Municipal del Municipio de Coyotepec </w:t>
      </w:r>
      <w:r w:rsidR="00003947">
        <w:rPr>
          <w:rFonts w:ascii="Palatino Linotype" w:eastAsia="Calibri" w:hAnsi="Palatino Linotype" w:cs="Arial"/>
          <w:lang w:val="es-MX" w:eastAsia="en-US"/>
        </w:rPr>
        <w:t xml:space="preserve">debe informar mensualmente respecto de los temas señalados en los preceptos legales antedichos, dentro de los veinte días hábiles de cada mes al OSFEM. </w:t>
      </w:r>
    </w:p>
    <w:p w:rsidR="000C5FC4" w:rsidRDefault="000C5FC4" w:rsidP="00CD4E38">
      <w:pPr>
        <w:spacing w:before="240" w:after="240" w:line="360" w:lineRule="auto"/>
        <w:ind w:right="49"/>
        <w:contextualSpacing/>
        <w:jc w:val="both"/>
        <w:rPr>
          <w:rFonts w:ascii="Palatino Linotype" w:eastAsia="Calibri" w:hAnsi="Palatino Linotype" w:cs="Arial"/>
          <w:lang w:val="es-MX" w:eastAsia="en-US"/>
        </w:rPr>
      </w:pPr>
    </w:p>
    <w:p w:rsidR="000B60FF" w:rsidRDefault="000C5FC4" w:rsidP="00CD4E38">
      <w:pPr>
        <w:spacing w:before="240" w:after="240" w:line="360" w:lineRule="auto"/>
        <w:ind w:right="49"/>
        <w:contextualSpacing/>
        <w:jc w:val="both"/>
        <w:rPr>
          <w:rFonts w:ascii="Palatino Linotype" w:eastAsia="Calibri" w:hAnsi="Palatino Linotype" w:cs="Arial"/>
          <w:lang w:val="es-MX" w:eastAsia="en-US"/>
        </w:rPr>
      </w:pPr>
      <w:r w:rsidRPr="002D668D">
        <w:rPr>
          <w:rFonts w:ascii="Palatino Linotype" w:eastAsia="Calibri" w:hAnsi="Palatino Linotype" w:cs="Arial"/>
          <w:lang w:val="es-MX" w:eastAsia="en-US"/>
        </w:rPr>
        <w:t>En segundo</w:t>
      </w:r>
      <w:r w:rsidR="000A008B" w:rsidRPr="002D668D">
        <w:rPr>
          <w:rFonts w:ascii="Palatino Linotype" w:eastAsia="Calibri" w:hAnsi="Palatino Linotype" w:cs="Arial"/>
          <w:lang w:val="es-MX" w:eastAsia="en-US"/>
        </w:rPr>
        <w:t xml:space="preserve"> lugar </w:t>
      </w:r>
      <w:r w:rsidR="00E3364F" w:rsidRPr="002D668D">
        <w:rPr>
          <w:rFonts w:ascii="Palatino Linotype" w:eastAsia="Calibri" w:hAnsi="Palatino Linotype" w:cs="Arial"/>
          <w:lang w:val="es-MX" w:eastAsia="en-US"/>
        </w:rPr>
        <w:t xml:space="preserve">y </w:t>
      </w:r>
      <w:r w:rsidR="00E3364F">
        <w:rPr>
          <w:rFonts w:ascii="Palatino Linotype" w:eastAsia="Calibri" w:hAnsi="Palatino Linotype" w:cs="Arial"/>
          <w:lang w:val="es-MX" w:eastAsia="en-US"/>
        </w:rPr>
        <w:t>como se ha señalado</w:t>
      </w:r>
      <w:r w:rsidR="00003947">
        <w:rPr>
          <w:rFonts w:ascii="Palatino Linotype" w:eastAsia="Calibri" w:hAnsi="Palatino Linotype" w:cs="Arial"/>
          <w:lang w:val="es-MX" w:eastAsia="en-US"/>
        </w:rPr>
        <w:t xml:space="preserve"> en </w:t>
      </w:r>
      <w:r w:rsidR="00E3364F">
        <w:rPr>
          <w:rFonts w:ascii="Palatino Linotype" w:eastAsia="Calibri" w:hAnsi="Palatino Linotype" w:cs="Arial"/>
          <w:lang w:val="es-MX" w:eastAsia="en-US"/>
        </w:rPr>
        <w:t>éste considerando,</w:t>
      </w:r>
      <w:r w:rsidR="00003947">
        <w:rPr>
          <w:rFonts w:ascii="Palatino Linotype" w:eastAsia="Calibri" w:hAnsi="Palatino Linotype" w:cs="Arial"/>
          <w:lang w:val="es-MX" w:eastAsia="en-US"/>
        </w:rPr>
        <w:t xml:space="preserve"> los informes que deba remitir </w:t>
      </w:r>
      <w:r w:rsidR="00BC43F5">
        <w:rPr>
          <w:rFonts w:ascii="Palatino Linotype" w:eastAsia="Calibri" w:hAnsi="Palatino Linotype" w:cs="Arial"/>
          <w:lang w:val="es-MX" w:eastAsia="en-US"/>
        </w:rPr>
        <w:t xml:space="preserve">mensualmente </w:t>
      </w:r>
      <w:r w:rsidR="00003947">
        <w:rPr>
          <w:rFonts w:ascii="Palatino Linotype" w:eastAsia="Calibri" w:hAnsi="Palatino Linotype" w:cs="Arial"/>
          <w:lang w:val="es-MX" w:eastAsia="en-US"/>
        </w:rPr>
        <w:t xml:space="preserve">el Tesorero del Sujeto Obligado al OSFEM, deben contener todo lo relacionado al tema </w:t>
      </w:r>
      <w:r w:rsidR="00BC43F5">
        <w:rPr>
          <w:rFonts w:ascii="Palatino Linotype" w:eastAsia="Calibri" w:hAnsi="Palatino Linotype" w:cs="Arial"/>
          <w:lang w:val="es-MX" w:eastAsia="en-US"/>
        </w:rPr>
        <w:t>a examinar</w:t>
      </w:r>
      <w:r w:rsidR="000B60FF">
        <w:rPr>
          <w:rFonts w:ascii="Palatino Linotype" w:eastAsia="Calibri" w:hAnsi="Palatino Linotype" w:cs="Arial"/>
          <w:lang w:val="es-MX" w:eastAsia="en-US"/>
        </w:rPr>
        <w:t xml:space="preserve"> y toda vez que el OSFEM es el órgano encargado de fiscalizar al Sujeto Obligado</w:t>
      </w:r>
      <w:r w:rsidR="000B60FF">
        <w:rPr>
          <w:rStyle w:val="Refdenotaalpie"/>
          <w:rFonts w:ascii="Palatino Linotype" w:eastAsia="Calibri" w:hAnsi="Palatino Linotype" w:cs="Arial"/>
          <w:lang w:val="es-MX" w:eastAsia="en-US"/>
        </w:rPr>
        <w:footnoteReference w:id="4"/>
      </w:r>
      <w:r w:rsidR="009B48B1">
        <w:rPr>
          <w:rFonts w:ascii="Palatino Linotype" w:eastAsia="Calibri" w:hAnsi="Palatino Linotype" w:cs="Arial"/>
          <w:lang w:val="es-MX" w:eastAsia="en-US"/>
        </w:rPr>
        <w:t>; éste de acuerdo a la Ley de Fiscalización Superior del Estado de México lo faculta para crear los lineamientos</w:t>
      </w:r>
      <w:r w:rsidR="009B48B1" w:rsidRPr="009B48B1">
        <w:rPr>
          <w:rFonts w:ascii="Palatino Linotype" w:eastAsia="Calibri" w:hAnsi="Palatino Linotype" w:cs="Arial"/>
          <w:lang w:val="es-MX" w:eastAsia="en-US"/>
        </w:rPr>
        <w:t>, criterios, procedimientos, métodos y sistemas para las acciones de control y evaluación</w:t>
      </w:r>
      <w:r w:rsidR="006E228D">
        <w:rPr>
          <w:rFonts w:ascii="Palatino Linotype" w:eastAsia="Calibri" w:hAnsi="Palatino Linotype" w:cs="Arial"/>
          <w:lang w:val="es-MX" w:eastAsia="en-US"/>
        </w:rPr>
        <w:t xml:space="preserve"> que se deben de seguir para los informes mensuales; como así lo establece el artículo 8, que a la letra dice:</w:t>
      </w:r>
    </w:p>
    <w:p w:rsidR="006E228D" w:rsidRDefault="006E228D" w:rsidP="00CD4E38">
      <w:pPr>
        <w:spacing w:before="240" w:after="240" w:line="360" w:lineRule="auto"/>
        <w:ind w:right="49"/>
        <w:contextualSpacing/>
        <w:jc w:val="both"/>
        <w:rPr>
          <w:rFonts w:ascii="Palatino Linotype" w:eastAsia="Calibri" w:hAnsi="Palatino Linotype" w:cs="Arial"/>
          <w:lang w:val="es-MX" w:eastAsia="en-US"/>
        </w:rPr>
      </w:pPr>
    </w:p>
    <w:p w:rsidR="006E228D" w:rsidRPr="006E228D" w:rsidRDefault="006E228D" w:rsidP="006E228D">
      <w:pPr>
        <w:spacing w:before="240" w:after="240"/>
        <w:ind w:left="567" w:right="618"/>
        <w:contextualSpacing/>
        <w:jc w:val="both"/>
        <w:rPr>
          <w:rFonts w:ascii="Palatino Linotype" w:eastAsia="Calibri" w:hAnsi="Palatino Linotype" w:cs="Arial"/>
          <w:i/>
          <w:sz w:val="22"/>
          <w:szCs w:val="22"/>
          <w:lang w:val="es-MX" w:eastAsia="en-US"/>
        </w:rPr>
      </w:pPr>
      <w:r>
        <w:rPr>
          <w:rFonts w:ascii="Palatino Linotype" w:eastAsia="Calibri" w:hAnsi="Palatino Linotype" w:cs="Arial"/>
          <w:i/>
          <w:sz w:val="22"/>
          <w:szCs w:val="22"/>
          <w:lang w:val="es-MX" w:eastAsia="en-US"/>
        </w:rPr>
        <w:t>“</w:t>
      </w:r>
      <w:r w:rsidRPr="006E228D">
        <w:rPr>
          <w:rFonts w:ascii="Palatino Linotype" w:eastAsia="Calibri" w:hAnsi="Palatino Linotype" w:cs="Arial"/>
          <w:i/>
          <w:sz w:val="22"/>
          <w:szCs w:val="22"/>
          <w:lang w:val="es-MX" w:eastAsia="en-US"/>
        </w:rPr>
        <w:t>Artículo 8.- El Órgano Superior tendrá las siguientes atribuciones:</w:t>
      </w:r>
    </w:p>
    <w:p w:rsidR="006E228D" w:rsidRPr="006E228D" w:rsidRDefault="006E228D" w:rsidP="006E228D">
      <w:pPr>
        <w:spacing w:before="240" w:after="240"/>
        <w:ind w:left="567" w:right="618"/>
        <w:contextualSpacing/>
        <w:jc w:val="both"/>
        <w:rPr>
          <w:rFonts w:ascii="Palatino Linotype" w:eastAsia="Calibri" w:hAnsi="Palatino Linotype" w:cs="Arial"/>
          <w:i/>
          <w:sz w:val="22"/>
          <w:szCs w:val="22"/>
          <w:lang w:val="es-MX" w:eastAsia="en-US"/>
        </w:rPr>
      </w:pPr>
      <w:r w:rsidRPr="006E228D">
        <w:rPr>
          <w:rFonts w:ascii="Palatino Linotype" w:eastAsia="Calibri" w:hAnsi="Palatino Linotype" w:cs="Arial"/>
          <w:i/>
          <w:sz w:val="22"/>
          <w:szCs w:val="22"/>
          <w:lang w:val="es-MX" w:eastAsia="en-US"/>
        </w:rPr>
        <w:t>XI. Establecer los lineamientos, criterios, procedimientos, métodos y sistemas para las acciones de control y evaluación, necesarios para la fiscalización de las cuentas públicas y los informes mensuales.</w:t>
      </w:r>
      <w:r>
        <w:rPr>
          <w:rFonts w:ascii="Palatino Linotype" w:eastAsia="Calibri" w:hAnsi="Palatino Linotype" w:cs="Arial"/>
          <w:i/>
          <w:sz w:val="22"/>
          <w:szCs w:val="22"/>
          <w:lang w:val="es-MX" w:eastAsia="en-US"/>
        </w:rPr>
        <w:t>”(Sic)</w:t>
      </w:r>
    </w:p>
    <w:p w:rsidR="006E228D" w:rsidRDefault="006E228D" w:rsidP="00CD4E38">
      <w:pPr>
        <w:spacing w:before="240" w:after="240" w:line="360" w:lineRule="auto"/>
        <w:ind w:right="49"/>
        <w:contextualSpacing/>
        <w:jc w:val="both"/>
        <w:rPr>
          <w:rFonts w:ascii="Palatino Linotype" w:eastAsia="Calibri" w:hAnsi="Palatino Linotype" w:cs="Arial"/>
          <w:lang w:val="es-MX" w:eastAsia="en-US"/>
        </w:rPr>
      </w:pPr>
    </w:p>
    <w:p w:rsidR="009B48B1" w:rsidRDefault="006E228D" w:rsidP="00CD4E38">
      <w:pPr>
        <w:spacing w:before="240" w:after="240" w:line="360" w:lineRule="auto"/>
        <w:ind w:right="49"/>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En ese orden de ideas, en dichos lineamientos se especifican los temas que por separado deban incluir los informes mensuales y en atención a que la solicitud de acceso a la información del recurrente requiere los informes mensuales de los discos 1, 2, 3, 4, 7 y 8;</w:t>
      </w:r>
      <w:r w:rsidR="002A6595">
        <w:rPr>
          <w:rFonts w:ascii="Palatino Linotype" w:eastAsia="Calibri" w:hAnsi="Palatino Linotype" w:cs="Arial"/>
          <w:lang w:val="es-MX" w:eastAsia="en-US"/>
        </w:rPr>
        <w:t xml:space="preserve"> es por lo que es necesario a </w:t>
      </w:r>
      <w:r>
        <w:rPr>
          <w:rFonts w:ascii="Palatino Linotype" w:eastAsia="Calibri" w:hAnsi="Palatino Linotype" w:cs="Arial"/>
          <w:lang w:val="es-MX" w:eastAsia="en-US"/>
        </w:rPr>
        <w:t xml:space="preserve">traer lo establecido </w:t>
      </w:r>
      <w:r w:rsidR="002A6595">
        <w:rPr>
          <w:rFonts w:ascii="Palatino Linotype" w:eastAsia="Calibri" w:hAnsi="Palatino Linotype" w:cs="Arial"/>
          <w:lang w:val="es-MX" w:eastAsia="en-US"/>
        </w:rPr>
        <w:t>en la presentación de</w:t>
      </w:r>
      <w:r>
        <w:rPr>
          <w:rFonts w:ascii="Palatino Linotype" w:eastAsia="Calibri" w:hAnsi="Palatino Linotype" w:cs="Arial"/>
          <w:lang w:val="es-MX" w:eastAsia="en-US"/>
        </w:rPr>
        <w:t xml:space="preserve"> los </w:t>
      </w:r>
      <w:r w:rsidRPr="006E228D">
        <w:rPr>
          <w:rFonts w:ascii="Palatino Linotype" w:eastAsia="Calibri" w:hAnsi="Palatino Linotype" w:cs="Arial"/>
          <w:lang w:val="es-MX" w:eastAsia="en-US"/>
        </w:rPr>
        <w:t>Lineamientos para la Elaboración y Presentación del Informe Mensual Municipal</w:t>
      </w:r>
      <w:r w:rsidR="002A6595">
        <w:rPr>
          <w:rFonts w:ascii="Palatino Linotype" w:eastAsia="Calibri" w:hAnsi="Palatino Linotype" w:cs="Arial"/>
          <w:lang w:val="es-MX" w:eastAsia="en-US"/>
        </w:rPr>
        <w:t xml:space="preserve"> que creó el Órgano Superior de Fiscalización del Estado de México para los ejercicios fiscales 2016</w:t>
      </w:r>
      <w:r w:rsidR="002D668D">
        <w:rPr>
          <w:rFonts w:ascii="Palatino Linotype" w:eastAsia="Calibri" w:hAnsi="Palatino Linotype" w:cs="Arial"/>
          <w:lang w:val="es-MX" w:eastAsia="en-US"/>
        </w:rPr>
        <w:t>, 2017 y 2018 son</w:t>
      </w:r>
      <w:r w:rsidR="002A6595">
        <w:rPr>
          <w:rFonts w:ascii="Palatino Linotype" w:eastAsia="Calibri" w:hAnsi="Palatino Linotype" w:cs="Arial"/>
          <w:lang w:val="es-MX" w:eastAsia="en-US"/>
        </w:rPr>
        <w:t>:</w:t>
      </w:r>
    </w:p>
    <w:p w:rsidR="002A6595" w:rsidRDefault="002A6595" w:rsidP="002D668D">
      <w:pPr>
        <w:spacing w:before="240" w:after="240"/>
        <w:ind w:right="616"/>
        <w:contextualSpacing/>
        <w:jc w:val="both"/>
        <w:rPr>
          <w:rFonts w:ascii="Palatino Linotype" w:eastAsia="Calibri" w:hAnsi="Palatino Linotype" w:cs="Arial"/>
          <w:lang w:val="es-MX" w:eastAsia="en-US"/>
        </w:rPr>
      </w:pPr>
    </w:p>
    <w:p w:rsidR="002D668D" w:rsidRDefault="002D668D" w:rsidP="002D668D">
      <w:pPr>
        <w:spacing w:before="240" w:after="240"/>
        <w:ind w:right="616"/>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2016:</w:t>
      </w:r>
    </w:p>
    <w:p w:rsidR="002D668D" w:rsidRDefault="002D668D" w:rsidP="002D668D">
      <w:pPr>
        <w:spacing w:before="240" w:after="240"/>
        <w:ind w:right="616"/>
        <w:contextualSpacing/>
        <w:jc w:val="both"/>
        <w:rPr>
          <w:rFonts w:ascii="Palatino Linotype" w:eastAsia="Calibri" w:hAnsi="Palatino Linotype" w:cs="Arial"/>
          <w:lang w:val="es-MX" w:eastAsia="en-US"/>
        </w:rPr>
      </w:pPr>
    </w:p>
    <w:p w:rsidR="002A6595" w:rsidRPr="002A6595" w:rsidRDefault="002A6595" w:rsidP="002A6595">
      <w:pPr>
        <w:spacing w:before="240" w:after="240"/>
        <w:ind w:left="567" w:right="616"/>
        <w:contextualSpacing/>
        <w:jc w:val="both"/>
        <w:rPr>
          <w:rFonts w:ascii="Palatino Linotype" w:eastAsia="Calibri" w:hAnsi="Palatino Linotype" w:cs="Arial"/>
          <w:b/>
          <w:i/>
          <w:sz w:val="22"/>
          <w:szCs w:val="22"/>
          <w:lang w:val="es-MX" w:eastAsia="en-US"/>
        </w:rPr>
      </w:pPr>
      <w:r>
        <w:rPr>
          <w:rFonts w:ascii="Palatino Linotype" w:eastAsia="Calibri" w:hAnsi="Palatino Linotype" w:cs="Arial"/>
          <w:i/>
          <w:sz w:val="22"/>
          <w:szCs w:val="22"/>
          <w:lang w:val="es-MX" w:eastAsia="en-US"/>
        </w:rPr>
        <w:t xml:space="preserve"> “</w:t>
      </w:r>
      <w:r w:rsidRPr="002A6595">
        <w:rPr>
          <w:rFonts w:ascii="Palatino Linotype" w:eastAsia="Calibri" w:hAnsi="Palatino Linotype" w:cs="Arial"/>
          <w:b/>
          <w:i/>
          <w:sz w:val="22"/>
          <w:szCs w:val="22"/>
          <w:lang w:val="es-MX" w:eastAsia="en-US"/>
        </w:rPr>
        <w:t>El contenido de los lineamientos se divide en: la presentación, el objetivo, el marco legal de actuación, las disposiciones generales, las disposiciones específicas y la integración del informe mensual, en la cual se detalla la información de los 6 discos que se deberán entregar mensualmente, dentro de los 20 días hábiles siguientes terminado el mes, conforme a lo siguiente:</w:t>
      </w:r>
    </w:p>
    <w:p w:rsidR="002A6595" w:rsidRPr="002A6595" w:rsidRDefault="002A6595" w:rsidP="002A6595">
      <w:pPr>
        <w:spacing w:before="240" w:after="240"/>
        <w:ind w:left="567" w:right="616"/>
        <w:contextualSpacing/>
        <w:jc w:val="both"/>
        <w:rPr>
          <w:rFonts w:ascii="Palatino Linotype" w:eastAsia="Calibri" w:hAnsi="Palatino Linotype" w:cs="Arial"/>
          <w:b/>
          <w:i/>
          <w:sz w:val="22"/>
          <w:szCs w:val="22"/>
          <w:lang w:val="es-MX" w:eastAsia="en-US"/>
        </w:rPr>
      </w:pPr>
      <w:r w:rsidRPr="002A6595">
        <w:rPr>
          <w:rFonts w:ascii="Palatino Linotype" w:eastAsia="Calibri" w:hAnsi="Palatino Linotype" w:cs="Arial"/>
          <w:b/>
          <w:i/>
          <w:sz w:val="22"/>
          <w:szCs w:val="22"/>
          <w:lang w:val="es-MX" w:eastAsia="en-US"/>
        </w:rPr>
        <w:t>Disco 1.- Información Patrimonial (Contable y Administrativa) y para el Sistema Electrónico Auditor (Archivos txt).</w:t>
      </w:r>
    </w:p>
    <w:p w:rsidR="002A6595" w:rsidRPr="002A6595" w:rsidRDefault="002A6595" w:rsidP="002A6595">
      <w:pPr>
        <w:spacing w:before="240" w:after="240"/>
        <w:ind w:left="567" w:right="616"/>
        <w:contextualSpacing/>
        <w:jc w:val="both"/>
        <w:rPr>
          <w:rFonts w:ascii="Palatino Linotype" w:eastAsia="Calibri" w:hAnsi="Palatino Linotype" w:cs="Arial"/>
          <w:b/>
          <w:i/>
          <w:sz w:val="22"/>
          <w:szCs w:val="22"/>
          <w:lang w:val="es-MX" w:eastAsia="en-US"/>
        </w:rPr>
      </w:pPr>
      <w:r w:rsidRPr="002A6595">
        <w:rPr>
          <w:rFonts w:ascii="Palatino Linotype" w:eastAsia="Calibri" w:hAnsi="Palatino Linotype" w:cs="Arial"/>
          <w:b/>
          <w:i/>
          <w:sz w:val="22"/>
          <w:szCs w:val="22"/>
          <w:lang w:val="es-MX" w:eastAsia="en-US"/>
        </w:rPr>
        <w:t>Disco 2.- Información Presupuestal, de Bienes Muebles e Inmuebles y de Recaudación de Predio y Agua.</w:t>
      </w:r>
    </w:p>
    <w:p w:rsidR="002A6595" w:rsidRPr="002A6595" w:rsidRDefault="002A6595" w:rsidP="002A6595">
      <w:pPr>
        <w:spacing w:before="240" w:after="240"/>
        <w:ind w:left="567" w:right="616"/>
        <w:contextualSpacing/>
        <w:jc w:val="both"/>
        <w:rPr>
          <w:rFonts w:ascii="Palatino Linotype" w:eastAsia="Calibri" w:hAnsi="Palatino Linotype" w:cs="Arial"/>
          <w:b/>
          <w:i/>
          <w:sz w:val="22"/>
          <w:szCs w:val="22"/>
          <w:lang w:val="es-MX" w:eastAsia="en-US"/>
        </w:rPr>
      </w:pPr>
      <w:r w:rsidRPr="002A6595">
        <w:rPr>
          <w:rFonts w:ascii="Palatino Linotype" w:eastAsia="Calibri" w:hAnsi="Palatino Linotype" w:cs="Arial"/>
          <w:b/>
          <w:i/>
          <w:sz w:val="22"/>
          <w:szCs w:val="22"/>
          <w:lang w:val="es-MX" w:eastAsia="en-US"/>
        </w:rPr>
        <w:t>Disco 3.- Información de Obra.</w:t>
      </w:r>
    </w:p>
    <w:p w:rsidR="002A6595" w:rsidRDefault="002A6595" w:rsidP="002A6595">
      <w:pPr>
        <w:spacing w:before="240" w:after="240"/>
        <w:ind w:left="567" w:right="616"/>
        <w:contextualSpacing/>
        <w:jc w:val="both"/>
        <w:rPr>
          <w:rFonts w:ascii="Palatino Linotype" w:eastAsia="Calibri" w:hAnsi="Palatino Linotype" w:cs="Arial"/>
          <w:b/>
          <w:i/>
          <w:sz w:val="22"/>
          <w:szCs w:val="22"/>
          <w:lang w:val="es-MX" w:eastAsia="en-US"/>
        </w:rPr>
      </w:pPr>
      <w:r w:rsidRPr="002A6595">
        <w:rPr>
          <w:rFonts w:ascii="Palatino Linotype" w:eastAsia="Calibri" w:hAnsi="Palatino Linotype" w:cs="Arial"/>
          <w:b/>
          <w:i/>
          <w:sz w:val="22"/>
          <w:szCs w:val="22"/>
          <w:lang w:val="es-MX" w:eastAsia="en-US"/>
        </w:rPr>
        <w:t>Disco 4.- Información de Nómina.</w:t>
      </w:r>
    </w:p>
    <w:p w:rsidR="002A6595" w:rsidRDefault="002A6595" w:rsidP="002A6595">
      <w:pPr>
        <w:spacing w:before="240" w:after="240"/>
        <w:ind w:left="567" w:right="616"/>
        <w:contextualSpacing/>
        <w:jc w:val="both"/>
        <w:rPr>
          <w:rFonts w:ascii="Palatino Linotype" w:eastAsia="Calibri" w:hAnsi="Palatino Linotype" w:cs="Arial"/>
          <w:i/>
          <w:sz w:val="22"/>
          <w:szCs w:val="22"/>
          <w:lang w:val="es-MX" w:eastAsia="en-US"/>
        </w:rPr>
      </w:pPr>
      <w:r>
        <w:rPr>
          <w:rFonts w:ascii="Palatino Linotype" w:eastAsia="Calibri" w:hAnsi="Palatino Linotype" w:cs="Arial"/>
          <w:i/>
          <w:sz w:val="22"/>
          <w:szCs w:val="22"/>
          <w:lang w:val="es-MX" w:eastAsia="en-US"/>
        </w:rPr>
        <w:t>Disco 5.Imágenes Digitalizadas</w:t>
      </w:r>
    </w:p>
    <w:p w:rsidR="002A6595" w:rsidRPr="002A6595" w:rsidRDefault="002A6595" w:rsidP="002A6595">
      <w:pPr>
        <w:spacing w:before="240" w:after="240"/>
        <w:ind w:left="567" w:right="616"/>
        <w:contextualSpacing/>
        <w:jc w:val="both"/>
        <w:rPr>
          <w:rFonts w:ascii="Palatino Linotype" w:eastAsia="Calibri" w:hAnsi="Palatino Linotype" w:cs="Arial"/>
          <w:i/>
          <w:sz w:val="22"/>
          <w:szCs w:val="22"/>
          <w:lang w:val="es-MX" w:eastAsia="en-US"/>
        </w:rPr>
      </w:pPr>
      <w:r w:rsidRPr="002A6595">
        <w:rPr>
          <w:rFonts w:ascii="Palatino Linotype" w:eastAsia="Calibri" w:hAnsi="Palatino Linotype" w:cs="Arial"/>
          <w:i/>
          <w:sz w:val="22"/>
          <w:szCs w:val="22"/>
          <w:lang w:val="es-MX" w:eastAsia="en-US"/>
        </w:rPr>
        <w:t>Disco 6.- Información de Evaluación Programática, Archivo txt.</w:t>
      </w:r>
    </w:p>
    <w:p w:rsidR="006E228D" w:rsidRDefault="006E228D" w:rsidP="00CD4E38">
      <w:pPr>
        <w:spacing w:before="240" w:after="240" w:line="360" w:lineRule="auto"/>
        <w:ind w:right="49"/>
        <w:contextualSpacing/>
        <w:jc w:val="both"/>
        <w:rPr>
          <w:rFonts w:ascii="Palatino Linotype" w:eastAsia="Calibri" w:hAnsi="Palatino Linotype" w:cs="Arial"/>
          <w:lang w:val="es-MX" w:eastAsia="en-US"/>
        </w:rPr>
      </w:pPr>
    </w:p>
    <w:p w:rsidR="002A6595" w:rsidRDefault="002A6595" w:rsidP="00CD4E38">
      <w:pPr>
        <w:spacing w:before="240" w:after="240" w:line="360" w:lineRule="auto"/>
        <w:ind w:right="49"/>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2017:</w:t>
      </w:r>
    </w:p>
    <w:p w:rsidR="002D668D" w:rsidRDefault="002D668D" w:rsidP="00CD4E38">
      <w:pPr>
        <w:spacing w:before="240" w:after="240" w:line="360" w:lineRule="auto"/>
        <w:ind w:right="49"/>
        <w:contextualSpacing/>
        <w:jc w:val="both"/>
        <w:rPr>
          <w:rFonts w:ascii="Palatino Linotype" w:eastAsia="Calibri" w:hAnsi="Palatino Linotype" w:cs="Arial"/>
          <w:lang w:val="es-MX" w:eastAsia="en-US"/>
        </w:rPr>
      </w:pPr>
    </w:p>
    <w:p w:rsidR="002A6595" w:rsidRDefault="002A6595" w:rsidP="002A6595">
      <w:pPr>
        <w:spacing w:before="240" w:after="240"/>
        <w:ind w:left="567" w:right="616"/>
        <w:contextualSpacing/>
        <w:jc w:val="both"/>
        <w:rPr>
          <w:rFonts w:ascii="Palatino Linotype" w:eastAsia="Calibri" w:hAnsi="Palatino Linotype" w:cs="Arial"/>
          <w:i/>
          <w:sz w:val="22"/>
          <w:szCs w:val="22"/>
          <w:lang w:val="es-MX" w:eastAsia="en-US"/>
        </w:rPr>
      </w:pPr>
      <w:r>
        <w:rPr>
          <w:rFonts w:ascii="Palatino Linotype" w:eastAsia="Calibri" w:hAnsi="Palatino Linotype" w:cs="Arial"/>
          <w:i/>
          <w:sz w:val="22"/>
          <w:szCs w:val="22"/>
          <w:lang w:val="es-MX" w:eastAsia="en-US"/>
        </w:rPr>
        <w:t>“</w:t>
      </w:r>
      <w:r w:rsidRPr="002A6595">
        <w:rPr>
          <w:rFonts w:ascii="Palatino Linotype" w:eastAsia="Calibri" w:hAnsi="Palatino Linotype" w:cs="Arial"/>
          <w:b/>
          <w:i/>
          <w:sz w:val="22"/>
          <w:szCs w:val="22"/>
          <w:lang w:val="es-MX" w:eastAsia="en-US"/>
        </w:rPr>
        <w:t>El contenido de los lineamientos está dividido en: la presentación, el objetivo, el marco legal de actuación, las disposiciones generales, las disposiciones específicas y la integración del informe mensual, donde se detalla la información de los 6 discos que se deberán entregar mensualmente a esta dependencia, dentro de los 20 días hábiles siguientes al termino del mes, conforme a lo siguiente</w:t>
      </w:r>
      <w:r>
        <w:rPr>
          <w:rFonts w:ascii="Palatino Linotype" w:eastAsia="Calibri" w:hAnsi="Palatino Linotype" w:cs="Arial"/>
          <w:i/>
          <w:sz w:val="22"/>
          <w:szCs w:val="22"/>
          <w:lang w:val="es-MX" w:eastAsia="en-US"/>
        </w:rPr>
        <w:t>:</w:t>
      </w:r>
    </w:p>
    <w:p w:rsidR="000A008B" w:rsidRPr="000A008B" w:rsidRDefault="002A6595" w:rsidP="002A6595">
      <w:pPr>
        <w:spacing w:before="240" w:after="240"/>
        <w:ind w:left="567" w:right="616"/>
        <w:contextualSpacing/>
        <w:jc w:val="both"/>
        <w:rPr>
          <w:rFonts w:ascii="Palatino Linotype" w:eastAsia="Calibri" w:hAnsi="Palatino Linotype" w:cs="Arial"/>
          <w:b/>
          <w:i/>
          <w:sz w:val="22"/>
          <w:szCs w:val="22"/>
          <w:lang w:val="es-MX" w:eastAsia="en-US"/>
        </w:rPr>
      </w:pPr>
      <w:r w:rsidRPr="000A008B">
        <w:rPr>
          <w:rFonts w:ascii="Palatino Linotype" w:eastAsia="Calibri" w:hAnsi="Palatino Linotype" w:cs="Arial"/>
          <w:b/>
          <w:i/>
          <w:sz w:val="22"/>
          <w:szCs w:val="22"/>
          <w:lang w:val="es-MX" w:eastAsia="en-US"/>
        </w:rPr>
        <w:t>Disco 1.- Información Patrimonial (Contable y Administrativa) y para el Sistema Elec</w:t>
      </w:r>
      <w:r w:rsidR="000A008B" w:rsidRPr="000A008B">
        <w:rPr>
          <w:rFonts w:ascii="Palatino Linotype" w:eastAsia="Calibri" w:hAnsi="Palatino Linotype" w:cs="Arial"/>
          <w:b/>
          <w:i/>
          <w:sz w:val="22"/>
          <w:szCs w:val="22"/>
          <w:lang w:val="es-MX" w:eastAsia="en-US"/>
        </w:rPr>
        <w:t>trónico Auditor (Archivos txt).</w:t>
      </w:r>
    </w:p>
    <w:p w:rsidR="000A008B" w:rsidRPr="000A008B" w:rsidRDefault="002A6595" w:rsidP="002A6595">
      <w:pPr>
        <w:spacing w:before="240" w:after="240"/>
        <w:ind w:left="567" w:right="616"/>
        <w:contextualSpacing/>
        <w:jc w:val="both"/>
        <w:rPr>
          <w:rFonts w:ascii="Palatino Linotype" w:eastAsia="Calibri" w:hAnsi="Palatino Linotype" w:cs="Arial"/>
          <w:b/>
          <w:i/>
          <w:sz w:val="22"/>
          <w:szCs w:val="22"/>
          <w:lang w:val="es-MX" w:eastAsia="en-US"/>
        </w:rPr>
      </w:pPr>
      <w:r w:rsidRPr="000A008B">
        <w:rPr>
          <w:rFonts w:ascii="Palatino Linotype" w:eastAsia="Calibri" w:hAnsi="Palatino Linotype" w:cs="Arial"/>
          <w:b/>
          <w:i/>
          <w:sz w:val="22"/>
          <w:szCs w:val="22"/>
          <w:lang w:val="es-MX" w:eastAsia="en-US"/>
        </w:rPr>
        <w:t>Disco 2.- Información Presupuestal, de Bienes Muebles e Inmuebles y de Recauda</w:t>
      </w:r>
      <w:r w:rsidR="000A008B" w:rsidRPr="000A008B">
        <w:rPr>
          <w:rFonts w:ascii="Palatino Linotype" w:eastAsia="Calibri" w:hAnsi="Palatino Linotype" w:cs="Arial"/>
          <w:b/>
          <w:i/>
          <w:sz w:val="22"/>
          <w:szCs w:val="22"/>
          <w:lang w:val="es-MX" w:eastAsia="en-US"/>
        </w:rPr>
        <w:t>ción de Predio y Agua.</w:t>
      </w:r>
    </w:p>
    <w:p w:rsidR="000A008B" w:rsidRPr="000A008B" w:rsidRDefault="000A008B" w:rsidP="002A6595">
      <w:pPr>
        <w:spacing w:before="240" w:after="240"/>
        <w:ind w:left="567" w:right="616"/>
        <w:contextualSpacing/>
        <w:jc w:val="both"/>
        <w:rPr>
          <w:rFonts w:ascii="Palatino Linotype" w:eastAsia="Calibri" w:hAnsi="Palatino Linotype" w:cs="Arial"/>
          <w:b/>
          <w:i/>
          <w:sz w:val="22"/>
          <w:szCs w:val="22"/>
          <w:lang w:val="es-MX" w:eastAsia="en-US"/>
        </w:rPr>
      </w:pPr>
      <w:r w:rsidRPr="000A008B">
        <w:rPr>
          <w:rFonts w:ascii="Palatino Linotype" w:eastAsia="Calibri" w:hAnsi="Palatino Linotype" w:cs="Arial"/>
          <w:b/>
          <w:i/>
          <w:sz w:val="22"/>
          <w:szCs w:val="22"/>
          <w:lang w:val="es-MX" w:eastAsia="en-US"/>
        </w:rPr>
        <w:t>Disco 3.- Información de Obra.</w:t>
      </w:r>
    </w:p>
    <w:p w:rsidR="000A008B" w:rsidRPr="000A008B" w:rsidRDefault="002A6595" w:rsidP="002A6595">
      <w:pPr>
        <w:spacing w:before="240" w:after="240"/>
        <w:ind w:left="567" w:right="616"/>
        <w:contextualSpacing/>
        <w:jc w:val="both"/>
        <w:rPr>
          <w:rFonts w:ascii="Palatino Linotype" w:eastAsia="Calibri" w:hAnsi="Palatino Linotype" w:cs="Arial"/>
          <w:b/>
          <w:i/>
          <w:sz w:val="22"/>
          <w:szCs w:val="22"/>
          <w:lang w:val="es-MX" w:eastAsia="en-US"/>
        </w:rPr>
      </w:pPr>
      <w:r w:rsidRPr="000A008B">
        <w:rPr>
          <w:rFonts w:ascii="Palatino Linotype" w:eastAsia="Calibri" w:hAnsi="Palatino Linotype" w:cs="Arial"/>
          <w:b/>
          <w:i/>
          <w:sz w:val="22"/>
          <w:szCs w:val="22"/>
          <w:lang w:val="es-MX" w:eastAsia="en-US"/>
        </w:rPr>
        <w:t>D</w:t>
      </w:r>
      <w:r w:rsidR="000A008B" w:rsidRPr="000A008B">
        <w:rPr>
          <w:rFonts w:ascii="Palatino Linotype" w:eastAsia="Calibri" w:hAnsi="Palatino Linotype" w:cs="Arial"/>
          <w:b/>
          <w:i/>
          <w:sz w:val="22"/>
          <w:szCs w:val="22"/>
          <w:lang w:val="es-MX" w:eastAsia="en-US"/>
        </w:rPr>
        <w:t>isco 4.- Información de Nómina.</w:t>
      </w:r>
    </w:p>
    <w:p w:rsidR="000A008B" w:rsidRDefault="002A6595" w:rsidP="002A6595">
      <w:pPr>
        <w:spacing w:before="240" w:after="240"/>
        <w:ind w:left="567" w:right="616"/>
        <w:contextualSpacing/>
        <w:jc w:val="both"/>
        <w:rPr>
          <w:rFonts w:ascii="Palatino Linotype" w:eastAsia="Calibri" w:hAnsi="Palatino Linotype" w:cs="Arial"/>
          <w:i/>
          <w:sz w:val="22"/>
          <w:szCs w:val="22"/>
          <w:lang w:val="es-MX" w:eastAsia="en-US"/>
        </w:rPr>
      </w:pPr>
      <w:r w:rsidRPr="002A6595">
        <w:rPr>
          <w:rFonts w:ascii="Palatino Linotype" w:eastAsia="Calibri" w:hAnsi="Palatino Linotype" w:cs="Arial"/>
          <w:i/>
          <w:sz w:val="22"/>
          <w:szCs w:val="22"/>
          <w:lang w:val="es-MX" w:eastAsia="en-US"/>
        </w:rPr>
        <w:t>D</w:t>
      </w:r>
      <w:r w:rsidR="000A008B">
        <w:rPr>
          <w:rFonts w:ascii="Palatino Linotype" w:eastAsia="Calibri" w:hAnsi="Palatino Linotype" w:cs="Arial"/>
          <w:i/>
          <w:sz w:val="22"/>
          <w:szCs w:val="22"/>
          <w:lang w:val="es-MX" w:eastAsia="en-US"/>
        </w:rPr>
        <w:t>isco 5.- Imágenes Digitalizadas</w:t>
      </w:r>
    </w:p>
    <w:p w:rsidR="002A6595" w:rsidRPr="002A6595" w:rsidRDefault="002A6595" w:rsidP="002A6595">
      <w:pPr>
        <w:spacing w:before="240" w:after="240"/>
        <w:ind w:left="567" w:right="616"/>
        <w:contextualSpacing/>
        <w:jc w:val="both"/>
        <w:rPr>
          <w:rFonts w:ascii="Palatino Linotype" w:eastAsia="Calibri" w:hAnsi="Palatino Linotype" w:cs="Arial"/>
          <w:i/>
          <w:sz w:val="22"/>
          <w:szCs w:val="22"/>
          <w:lang w:val="es-MX" w:eastAsia="en-US"/>
        </w:rPr>
      </w:pPr>
      <w:r w:rsidRPr="002A6595">
        <w:rPr>
          <w:rFonts w:ascii="Palatino Linotype" w:eastAsia="Calibri" w:hAnsi="Palatino Linotype" w:cs="Arial"/>
          <w:i/>
          <w:sz w:val="22"/>
          <w:szCs w:val="22"/>
          <w:lang w:val="es-MX" w:eastAsia="en-US"/>
        </w:rPr>
        <w:t>Disco 6.- Información de Evaluación Programática (Archivo de texto plano .txt y PDF)</w:t>
      </w:r>
      <w:r w:rsidR="000A008B">
        <w:rPr>
          <w:rFonts w:ascii="Palatino Linotype" w:eastAsia="Calibri" w:hAnsi="Palatino Linotype" w:cs="Arial"/>
          <w:i/>
          <w:sz w:val="22"/>
          <w:szCs w:val="22"/>
          <w:lang w:val="es-MX" w:eastAsia="en-US"/>
        </w:rPr>
        <w:t>”. (</w:t>
      </w:r>
      <w:r>
        <w:rPr>
          <w:rFonts w:ascii="Palatino Linotype" w:eastAsia="Calibri" w:hAnsi="Palatino Linotype" w:cs="Arial"/>
          <w:i/>
          <w:sz w:val="22"/>
          <w:szCs w:val="22"/>
          <w:lang w:val="es-MX" w:eastAsia="en-US"/>
        </w:rPr>
        <w:t>Sic)</w:t>
      </w:r>
    </w:p>
    <w:p w:rsidR="006E228D" w:rsidRPr="002A6595" w:rsidRDefault="006E228D" w:rsidP="002A6595">
      <w:pPr>
        <w:spacing w:before="240" w:after="240"/>
        <w:ind w:left="567" w:right="616"/>
        <w:contextualSpacing/>
        <w:jc w:val="both"/>
        <w:rPr>
          <w:rFonts w:ascii="Palatino Linotype" w:eastAsia="Calibri" w:hAnsi="Palatino Linotype" w:cs="Arial"/>
          <w:i/>
          <w:sz w:val="22"/>
          <w:szCs w:val="22"/>
          <w:lang w:val="es-MX" w:eastAsia="en-US"/>
        </w:rPr>
      </w:pPr>
    </w:p>
    <w:p w:rsidR="000A008B" w:rsidRDefault="000A008B" w:rsidP="00CD4E38">
      <w:pPr>
        <w:spacing w:before="240" w:after="240" w:line="360" w:lineRule="auto"/>
        <w:ind w:right="49"/>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2018:</w:t>
      </w:r>
    </w:p>
    <w:p w:rsidR="000A008B" w:rsidRDefault="000A008B" w:rsidP="000A008B">
      <w:pPr>
        <w:spacing w:before="240" w:after="240"/>
        <w:ind w:left="567" w:right="616"/>
        <w:contextualSpacing/>
        <w:jc w:val="both"/>
        <w:rPr>
          <w:rFonts w:ascii="Palatino Linotype" w:eastAsia="Calibri" w:hAnsi="Palatino Linotype" w:cs="Arial"/>
          <w:i/>
          <w:sz w:val="22"/>
          <w:szCs w:val="22"/>
          <w:lang w:val="es-MX" w:eastAsia="en-US"/>
        </w:rPr>
      </w:pPr>
    </w:p>
    <w:p w:rsidR="000A008B" w:rsidRDefault="000A008B" w:rsidP="000A008B">
      <w:pPr>
        <w:spacing w:before="240" w:after="240"/>
        <w:ind w:left="567" w:right="616"/>
        <w:contextualSpacing/>
        <w:jc w:val="both"/>
        <w:rPr>
          <w:rFonts w:ascii="Palatino Linotype" w:eastAsia="Calibri" w:hAnsi="Palatino Linotype" w:cs="Arial"/>
          <w:i/>
          <w:sz w:val="22"/>
          <w:szCs w:val="22"/>
          <w:lang w:val="es-MX" w:eastAsia="en-US"/>
        </w:rPr>
      </w:pPr>
      <w:r>
        <w:rPr>
          <w:rFonts w:ascii="Palatino Linotype" w:eastAsia="Calibri" w:hAnsi="Palatino Linotype" w:cs="Arial"/>
          <w:i/>
          <w:sz w:val="22"/>
          <w:szCs w:val="22"/>
          <w:lang w:val="es-MX" w:eastAsia="en-US"/>
        </w:rPr>
        <w:t>“</w:t>
      </w:r>
      <w:r w:rsidRPr="000A008B">
        <w:rPr>
          <w:rFonts w:ascii="Palatino Linotype" w:eastAsia="Calibri" w:hAnsi="Palatino Linotype" w:cs="Arial"/>
          <w:b/>
          <w:i/>
          <w:sz w:val="22"/>
          <w:szCs w:val="22"/>
          <w:lang w:val="es-MX" w:eastAsia="en-US"/>
        </w:rPr>
        <w:t xml:space="preserve">El contenido de los lineamientos está dividido en: la presentación, el objetivo, el marco legal de actuación, las disposiciones generales, las disposiciones específicas y la integración del informe mensual, donde se detalla la información de los 6 discos que se deberán entregar mensualmente a esta dependencia y </w:t>
      </w:r>
      <w:r w:rsidRPr="00D65A6E">
        <w:rPr>
          <w:rFonts w:ascii="Palatino Linotype" w:eastAsia="Calibri" w:hAnsi="Palatino Linotype" w:cs="Arial"/>
          <w:b/>
          <w:i/>
          <w:sz w:val="22"/>
          <w:szCs w:val="22"/>
          <w:u w:val="single"/>
          <w:lang w:val="es-MX" w:eastAsia="en-US"/>
        </w:rPr>
        <w:t>dos discos adicionales en el mes de enero</w:t>
      </w:r>
      <w:r w:rsidRPr="000A008B">
        <w:rPr>
          <w:rFonts w:ascii="Palatino Linotype" w:eastAsia="Calibri" w:hAnsi="Palatino Linotype" w:cs="Arial"/>
          <w:b/>
          <w:i/>
          <w:sz w:val="22"/>
          <w:szCs w:val="22"/>
          <w:lang w:val="es-MX" w:eastAsia="en-US"/>
        </w:rPr>
        <w:t>, dentro de los 20 días posteriores al término del mes correspondiente, conforme a lo siguiente</w:t>
      </w:r>
      <w:r>
        <w:rPr>
          <w:rFonts w:ascii="Palatino Linotype" w:eastAsia="Calibri" w:hAnsi="Palatino Linotype" w:cs="Arial"/>
          <w:i/>
          <w:sz w:val="22"/>
          <w:szCs w:val="22"/>
          <w:lang w:val="es-MX" w:eastAsia="en-US"/>
        </w:rPr>
        <w:t>:</w:t>
      </w:r>
    </w:p>
    <w:p w:rsidR="000A008B" w:rsidRPr="000A008B" w:rsidRDefault="000A008B" w:rsidP="000A008B">
      <w:pPr>
        <w:spacing w:before="240" w:after="240"/>
        <w:ind w:left="567" w:right="616"/>
        <w:contextualSpacing/>
        <w:jc w:val="both"/>
        <w:rPr>
          <w:rFonts w:ascii="Palatino Linotype" w:eastAsia="Calibri" w:hAnsi="Palatino Linotype" w:cs="Arial"/>
          <w:b/>
          <w:i/>
          <w:sz w:val="22"/>
          <w:szCs w:val="22"/>
          <w:lang w:val="es-MX" w:eastAsia="en-US"/>
        </w:rPr>
      </w:pPr>
      <w:r w:rsidRPr="000A008B">
        <w:rPr>
          <w:rFonts w:ascii="Palatino Linotype" w:eastAsia="Calibri" w:hAnsi="Palatino Linotype" w:cs="Arial"/>
          <w:b/>
          <w:i/>
          <w:sz w:val="22"/>
          <w:szCs w:val="22"/>
          <w:lang w:val="es-MX" w:eastAsia="en-US"/>
        </w:rPr>
        <w:t>Disco 1.- Información Patrimonial (Contable y Administrativa) y para el Sistema Electrónico Auditor (Archivos txt).</w:t>
      </w:r>
    </w:p>
    <w:p w:rsidR="000A008B" w:rsidRPr="000A008B" w:rsidRDefault="000A008B" w:rsidP="000A008B">
      <w:pPr>
        <w:spacing w:before="240" w:after="240"/>
        <w:ind w:left="567" w:right="616"/>
        <w:contextualSpacing/>
        <w:jc w:val="both"/>
        <w:rPr>
          <w:rFonts w:ascii="Palatino Linotype" w:eastAsia="Calibri" w:hAnsi="Palatino Linotype" w:cs="Arial"/>
          <w:b/>
          <w:i/>
          <w:sz w:val="22"/>
          <w:szCs w:val="22"/>
          <w:lang w:val="es-MX" w:eastAsia="en-US"/>
        </w:rPr>
      </w:pPr>
      <w:r w:rsidRPr="000A008B">
        <w:rPr>
          <w:rFonts w:ascii="Palatino Linotype" w:eastAsia="Calibri" w:hAnsi="Palatino Linotype" w:cs="Arial"/>
          <w:b/>
          <w:i/>
          <w:sz w:val="22"/>
          <w:szCs w:val="22"/>
          <w:lang w:val="es-MX" w:eastAsia="en-US"/>
        </w:rPr>
        <w:t>Disco 2 Información Presupuestal, de Bienes Muebles e Inmuebles y de Recaudación de Predio y Agua.</w:t>
      </w:r>
    </w:p>
    <w:p w:rsidR="000A008B" w:rsidRPr="000A008B" w:rsidRDefault="000A008B" w:rsidP="000A008B">
      <w:pPr>
        <w:spacing w:before="240" w:after="240"/>
        <w:ind w:left="567" w:right="616"/>
        <w:contextualSpacing/>
        <w:jc w:val="both"/>
        <w:rPr>
          <w:rFonts w:ascii="Palatino Linotype" w:eastAsia="Calibri" w:hAnsi="Palatino Linotype" w:cs="Arial"/>
          <w:b/>
          <w:i/>
          <w:sz w:val="22"/>
          <w:szCs w:val="22"/>
          <w:lang w:val="es-MX" w:eastAsia="en-US"/>
        </w:rPr>
      </w:pPr>
      <w:r w:rsidRPr="000A008B">
        <w:rPr>
          <w:rFonts w:ascii="Palatino Linotype" w:eastAsia="Calibri" w:hAnsi="Palatino Linotype" w:cs="Arial"/>
          <w:b/>
          <w:i/>
          <w:sz w:val="22"/>
          <w:szCs w:val="22"/>
          <w:lang w:val="es-MX" w:eastAsia="en-US"/>
        </w:rPr>
        <w:t>Disco 3.- Información de Obra.</w:t>
      </w:r>
    </w:p>
    <w:p w:rsidR="000A008B" w:rsidRPr="000A008B" w:rsidRDefault="000A008B" w:rsidP="000A008B">
      <w:pPr>
        <w:spacing w:before="240" w:after="240"/>
        <w:ind w:left="567" w:right="616"/>
        <w:contextualSpacing/>
        <w:jc w:val="both"/>
        <w:rPr>
          <w:rFonts w:ascii="Palatino Linotype" w:eastAsia="Calibri" w:hAnsi="Palatino Linotype" w:cs="Arial"/>
          <w:b/>
          <w:i/>
          <w:sz w:val="22"/>
          <w:szCs w:val="22"/>
          <w:lang w:val="es-MX" w:eastAsia="en-US"/>
        </w:rPr>
      </w:pPr>
      <w:r w:rsidRPr="000A008B">
        <w:rPr>
          <w:rFonts w:ascii="Palatino Linotype" w:eastAsia="Calibri" w:hAnsi="Palatino Linotype" w:cs="Arial"/>
          <w:b/>
          <w:i/>
          <w:sz w:val="22"/>
          <w:szCs w:val="22"/>
          <w:lang w:val="es-MX" w:eastAsia="en-US"/>
        </w:rPr>
        <w:t>Disco 4.- Información de Nómina.</w:t>
      </w:r>
    </w:p>
    <w:p w:rsidR="000A008B" w:rsidRDefault="000A008B" w:rsidP="000A008B">
      <w:pPr>
        <w:spacing w:before="240" w:after="240"/>
        <w:ind w:left="567" w:right="616"/>
        <w:contextualSpacing/>
        <w:jc w:val="both"/>
        <w:rPr>
          <w:rFonts w:ascii="Palatino Linotype" w:eastAsia="Calibri" w:hAnsi="Palatino Linotype" w:cs="Arial"/>
          <w:i/>
          <w:sz w:val="22"/>
          <w:szCs w:val="22"/>
          <w:lang w:val="es-MX" w:eastAsia="en-US"/>
        </w:rPr>
      </w:pPr>
      <w:r w:rsidRPr="000A008B">
        <w:rPr>
          <w:rFonts w:ascii="Palatino Linotype" w:eastAsia="Calibri" w:hAnsi="Palatino Linotype" w:cs="Arial"/>
          <w:i/>
          <w:sz w:val="22"/>
          <w:szCs w:val="22"/>
          <w:lang w:val="es-MX" w:eastAsia="en-US"/>
        </w:rPr>
        <w:t>Di</w:t>
      </w:r>
      <w:r>
        <w:rPr>
          <w:rFonts w:ascii="Palatino Linotype" w:eastAsia="Calibri" w:hAnsi="Palatino Linotype" w:cs="Arial"/>
          <w:i/>
          <w:sz w:val="22"/>
          <w:szCs w:val="22"/>
          <w:lang w:val="es-MX" w:eastAsia="en-US"/>
        </w:rPr>
        <w:t>sco 5.- Imágenes Digitalizadas.</w:t>
      </w:r>
    </w:p>
    <w:p w:rsidR="000A008B" w:rsidRPr="000A008B" w:rsidRDefault="000A008B" w:rsidP="000A008B">
      <w:pPr>
        <w:spacing w:before="240" w:after="240"/>
        <w:ind w:left="567" w:right="616"/>
        <w:contextualSpacing/>
        <w:jc w:val="both"/>
        <w:rPr>
          <w:rFonts w:ascii="Palatino Linotype" w:eastAsia="Calibri" w:hAnsi="Palatino Linotype" w:cs="Arial"/>
          <w:b/>
          <w:i/>
          <w:sz w:val="22"/>
          <w:szCs w:val="22"/>
          <w:lang w:val="es-MX" w:eastAsia="en-US"/>
        </w:rPr>
      </w:pPr>
      <w:r w:rsidRPr="000A008B">
        <w:rPr>
          <w:rFonts w:ascii="Palatino Linotype" w:eastAsia="Calibri" w:hAnsi="Palatino Linotype" w:cs="Arial"/>
          <w:i/>
          <w:sz w:val="22"/>
          <w:szCs w:val="22"/>
          <w:lang w:val="es-MX" w:eastAsia="en-US"/>
        </w:rPr>
        <w:t xml:space="preserve">Disco 6.- Información de Evaluación de Programas (Archivo de texto plano .txt y PDF). </w:t>
      </w:r>
      <w:r w:rsidRPr="000A008B">
        <w:rPr>
          <w:rFonts w:ascii="Palatino Linotype" w:eastAsia="Calibri" w:hAnsi="Palatino Linotype" w:cs="Arial"/>
          <w:b/>
          <w:i/>
          <w:sz w:val="22"/>
          <w:szCs w:val="22"/>
          <w:lang w:val="es-MX" w:eastAsia="en-US"/>
        </w:rPr>
        <w:t>Disco 7.- Programa anual de Adquisiciones.</w:t>
      </w:r>
    </w:p>
    <w:p w:rsidR="000A008B" w:rsidRPr="000A008B" w:rsidRDefault="000A008B" w:rsidP="000A008B">
      <w:pPr>
        <w:spacing w:before="240" w:after="240"/>
        <w:ind w:left="567" w:right="616"/>
        <w:contextualSpacing/>
        <w:jc w:val="both"/>
        <w:rPr>
          <w:rFonts w:ascii="Palatino Linotype" w:eastAsia="Calibri" w:hAnsi="Palatino Linotype" w:cs="Arial"/>
          <w:b/>
          <w:i/>
          <w:sz w:val="22"/>
          <w:szCs w:val="22"/>
          <w:lang w:val="es-MX" w:eastAsia="en-US"/>
        </w:rPr>
      </w:pPr>
      <w:r w:rsidRPr="000A008B">
        <w:rPr>
          <w:rFonts w:ascii="Palatino Linotype" w:eastAsia="Calibri" w:hAnsi="Palatino Linotype" w:cs="Arial"/>
          <w:b/>
          <w:i/>
          <w:sz w:val="22"/>
          <w:szCs w:val="22"/>
          <w:lang w:val="es-MX" w:eastAsia="en-US"/>
        </w:rPr>
        <w:t>Disco 8.- Programa anual de Obra Pública.” (Sic)</w:t>
      </w:r>
    </w:p>
    <w:p w:rsidR="000A008B" w:rsidRDefault="000A008B" w:rsidP="00CD4E38">
      <w:pPr>
        <w:spacing w:before="240" w:after="240" w:line="360" w:lineRule="auto"/>
        <w:ind w:right="49"/>
        <w:contextualSpacing/>
        <w:jc w:val="both"/>
        <w:rPr>
          <w:rFonts w:ascii="Palatino Linotype" w:eastAsia="Calibri" w:hAnsi="Palatino Linotype" w:cs="Arial"/>
          <w:lang w:val="es-MX" w:eastAsia="en-US"/>
        </w:rPr>
      </w:pPr>
    </w:p>
    <w:p w:rsidR="00BC4909" w:rsidRPr="0097495C" w:rsidRDefault="000A008B" w:rsidP="00CD4E38">
      <w:pPr>
        <w:spacing w:before="240" w:after="240" w:line="360" w:lineRule="auto"/>
        <w:ind w:right="49"/>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De lo </w:t>
      </w:r>
      <w:r w:rsidR="00F45904">
        <w:rPr>
          <w:rFonts w:ascii="Palatino Linotype" w:eastAsia="Calibri" w:hAnsi="Palatino Linotype" w:cs="Arial"/>
          <w:lang w:val="es-MX" w:eastAsia="en-US"/>
        </w:rPr>
        <w:t>antepuesto,</w:t>
      </w:r>
      <w:r>
        <w:rPr>
          <w:rFonts w:ascii="Palatino Linotype" w:eastAsia="Calibri" w:hAnsi="Palatino Linotype" w:cs="Arial"/>
          <w:lang w:val="es-MX" w:eastAsia="en-US"/>
        </w:rPr>
        <w:t xml:space="preserve"> se </w:t>
      </w:r>
      <w:r w:rsidR="00F45904">
        <w:rPr>
          <w:rFonts w:ascii="Palatino Linotype" w:eastAsia="Calibri" w:hAnsi="Palatino Linotype" w:cs="Arial"/>
          <w:lang w:val="es-MX" w:eastAsia="en-US"/>
        </w:rPr>
        <w:t>advierte que en los lineamientos enunciados para el ejercicio fiscal 2016 y 2017 solo contempla</w:t>
      </w:r>
      <w:r w:rsidR="00BC4909">
        <w:rPr>
          <w:rFonts w:ascii="Palatino Linotype" w:eastAsia="Calibri" w:hAnsi="Palatino Linotype" w:cs="Arial"/>
          <w:lang w:val="es-MX" w:eastAsia="en-US"/>
        </w:rPr>
        <w:t xml:space="preserve">ban seis discos, </w:t>
      </w:r>
      <w:r w:rsidR="001F0F7D" w:rsidRPr="0097495C">
        <w:rPr>
          <w:rFonts w:ascii="Palatino Linotype" w:eastAsia="Calibri" w:hAnsi="Palatino Linotype" w:cs="Arial"/>
          <w:lang w:val="es-MX" w:eastAsia="en-US"/>
        </w:rPr>
        <w:t>sin embargo</w:t>
      </w:r>
      <w:r w:rsidR="00DC1900" w:rsidRPr="0097495C">
        <w:rPr>
          <w:rFonts w:ascii="Palatino Linotype" w:eastAsia="Calibri" w:hAnsi="Palatino Linotype" w:cs="Arial"/>
          <w:lang w:val="es-MX" w:eastAsia="en-US"/>
        </w:rPr>
        <w:t xml:space="preserve"> de acuerdo a lo establecido en el apartado denominado “INTEGRACIÓN DEL INFORME MENSUAL PARA LAS ENTIDADES </w:t>
      </w:r>
      <w:r w:rsidR="00E430CE" w:rsidRPr="0097495C">
        <w:rPr>
          <w:rFonts w:ascii="Palatino Linotype" w:eastAsia="Calibri" w:hAnsi="Palatino Linotype" w:cs="Arial"/>
          <w:lang w:val="es-MX" w:eastAsia="en-US"/>
        </w:rPr>
        <w:t>FISCALIZABLES “ señalan en su página diecinueve que tanto los ayuntamientos como los sistemas integrales de la familia, “…deberán remitir 8 discos compactos para el mes de enero y seis para los meses subsecuentes…”(Sic), como así se aprecia en la siguiente imagen que de manera ilustrativa se inserta</w:t>
      </w:r>
      <w:r w:rsidR="0009565D" w:rsidRPr="0097495C">
        <w:rPr>
          <w:rFonts w:ascii="Palatino Linotype" w:eastAsia="Calibri" w:hAnsi="Palatino Linotype" w:cs="Arial"/>
          <w:lang w:val="es-MX" w:eastAsia="en-US"/>
        </w:rPr>
        <w:t>, siendo la misma imagen y página para ambos lineamentos</w:t>
      </w:r>
      <w:r w:rsidR="00E430CE" w:rsidRPr="0097495C">
        <w:rPr>
          <w:rFonts w:ascii="Palatino Linotype" w:eastAsia="Calibri" w:hAnsi="Palatino Linotype" w:cs="Arial"/>
          <w:lang w:val="es-MX" w:eastAsia="en-US"/>
        </w:rPr>
        <w:t xml:space="preserve">: </w:t>
      </w:r>
    </w:p>
    <w:p w:rsidR="00E430CE" w:rsidRPr="0097495C" w:rsidRDefault="00E430CE" w:rsidP="00CD4E38">
      <w:pPr>
        <w:spacing w:before="240" w:after="240" w:line="360" w:lineRule="auto"/>
        <w:ind w:right="49"/>
        <w:contextualSpacing/>
        <w:jc w:val="both"/>
        <w:rPr>
          <w:rFonts w:ascii="Palatino Linotype" w:eastAsia="Calibri" w:hAnsi="Palatino Linotype" w:cs="Arial"/>
          <w:lang w:val="es-MX" w:eastAsia="en-US"/>
        </w:rPr>
      </w:pPr>
      <w:r>
        <w:rPr>
          <w:noProof/>
          <w:lang w:val="es-MX" w:eastAsia="es-MX"/>
        </w:rPr>
        <w:drawing>
          <wp:anchor distT="0" distB="0" distL="114300" distR="114300" simplePos="0" relativeHeight="251745280" behindDoc="1" locked="0" layoutInCell="1" allowOverlap="1" wp14:anchorId="5BB67B5D" wp14:editId="162753F2">
            <wp:simplePos x="0" y="0"/>
            <wp:positionH relativeFrom="column">
              <wp:posOffset>155690</wp:posOffset>
            </wp:positionH>
            <wp:positionV relativeFrom="paragraph">
              <wp:posOffset>154074</wp:posOffset>
            </wp:positionV>
            <wp:extent cx="5230248" cy="2414270"/>
            <wp:effectExtent l="0" t="0" r="889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534" t="8079" r="22470" b="28896"/>
                    <a:stretch/>
                  </pic:blipFill>
                  <pic:spPr bwMode="auto">
                    <a:xfrm>
                      <a:off x="0" y="0"/>
                      <a:ext cx="5230636" cy="2414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0CE" w:rsidRPr="0097495C" w:rsidRDefault="00E430CE" w:rsidP="00CD4E38">
      <w:pPr>
        <w:spacing w:before="240" w:after="240" w:line="360" w:lineRule="auto"/>
        <w:ind w:right="49"/>
        <w:contextualSpacing/>
        <w:jc w:val="both"/>
        <w:rPr>
          <w:noProof/>
          <w:lang w:val="es-MX" w:eastAsia="es-MX"/>
        </w:rPr>
      </w:pPr>
    </w:p>
    <w:p w:rsidR="00E430CE" w:rsidRPr="0097495C" w:rsidRDefault="00E430CE" w:rsidP="00CD4E38">
      <w:pPr>
        <w:spacing w:before="240" w:after="240" w:line="360" w:lineRule="auto"/>
        <w:ind w:right="49"/>
        <w:contextualSpacing/>
        <w:jc w:val="both"/>
        <w:rPr>
          <w:rFonts w:ascii="Palatino Linotype" w:eastAsia="Calibri" w:hAnsi="Palatino Linotype" w:cs="Arial"/>
          <w:lang w:val="es-MX" w:eastAsia="en-US"/>
        </w:rPr>
      </w:pPr>
    </w:p>
    <w:p w:rsidR="00E430CE" w:rsidRPr="0097495C" w:rsidRDefault="00E430CE" w:rsidP="00CD4E38">
      <w:pPr>
        <w:spacing w:before="240" w:after="240" w:line="360" w:lineRule="auto"/>
        <w:ind w:right="49"/>
        <w:contextualSpacing/>
        <w:jc w:val="both"/>
        <w:rPr>
          <w:rFonts w:ascii="Palatino Linotype" w:eastAsia="Calibri" w:hAnsi="Palatino Linotype" w:cs="Arial"/>
          <w:lang w:val="es-MX" w:eastAsia="en-US"/>
        </w:rPr>
      </w:pPr>
    </w:p>
    <w:p w:rsidR="00BC4909" w:rsidRDefault="00BC4909" w:rsidP="00CD4E38">
      <w:pPr>
        <w:spacing w:before="240" w:after="240" w:line="360" w:lineRule="auto"/>
        <w:ind w:right="49"/>
        <w:contextualSpacing/>
        <w:jc w:val="both"/>
        <w:rPr>
          <w:rFonts w:ascii="Palatino Linotype" w:eastAsia="Calibri" w:hAnsi="Palatino Linotype" w:cs="Arial"/>
          <w:lang w:val="es-MX" w:eastAsia="en-US"/>
        </w:rPr>
      </w:pPr>
    </w:p>
    <w:p w:rsidR="00E430CE" w:rsidRDefault="00E430CE" w:rsidP="00CD4E38">
      <w:pPr>
        <w:spacing w:before="240" w:after="240" w:line="360" w:lineRule="auto"/>
        <w:ind w:right="49"/>
        <w:contextualSpacing/>
        <w:jc w:val="both"/>
        <w:rPr>
          <w:rFonts w:ascii="Palatino Linotype" w:eastAsia="Calibri" w:hAnsi="Palatino Linotype" w:cs="Arial"/>
          <w:lang w:val="es-MX" w:eastAsia="en-US"/>
        </w:rPr>
      </w:pPr>
    </w:p>
    <w:p w:rsidR="00E430CE" w:rsidRDefault="00E430CE" w:rsidP="00CD4E38">
      <w:pPr>
        <w:spacing w:before="240" w:after="240" w:line="360" w:lineRule="auto"/>
        <w:ind w:right="49"/>
        <w:contextualSpacing/>
        <w:jc w:val="both"/>
        <w:rPr>
          <w:rFonts w:ascii="Palatino Linotype" w:eastAsia="Calibri" w:hAnsi="Palatino Linotype" w:cs="Arial"/>
          <w:lang w:val="es-MX" w:eastAsia="en-US"/>
        </w:rPr>
      </w:pPr>
    </w:p>
    <w:p w:rsidR="00E430CE" w:rsidRDefault="00E430CE" w:rsidP="00CD4E38">
      <w:pPr>
        <w:spacing w:before="240" w:after="240" w:line="360" w:lineRule="auto"/>
        <w:ind w:right="49"/>
        <w:contextualSpacing/>
        <w:jc w:val="both"/>
        <w:rPr>
          <w:rFonts w:ascii="Palatino Linotype" w:eastAsia="Calibri" w:hAnsi="Palatino Linotype" w:cs="Arial"/>
          <w:lang w:val="es-MX" w:eastAsia="en-US"/>
        </w:rPr>
      </w:pPr>
      <w:r>
        <w:rPr>
          <w:noProof/>
          <w:lang w:val="es-MX" w:eastAsia="es-MX"/>
        </w:rPr>
        <mc:AlternateContent>
          <mc:Choice Requires="wps">
            <w:drawing>
              <wp:anchor distT="0" distB="0" distL="114300" distR="114300" simplePos="0" relativeHeight="251747328" behindDoc="0" locked="0" layoutInCell="1" allowOverlap="1" wp14:anchorId="54D8ED07" wp14:editId="210A1617">
                <wp:simplePos x="0" y="0"/>
                <wp:positionH relativeFrom="column">
                  <wp:posOffset>665538</wp:posOffset>
                </wp:positionH>
                <wp:positionV relativeFrom="paragraph">
                  <wp:posOffset>130060</wp:posOffset>
                </wp:positionV>
                <wp:extent cx="4283825" cy="324715"/>
                <wp:effectExtent l="0" t="0" r="21590" b="18415"/>
                <wp:wrapNone/>
                <wp:docPr id="2" name="Rectángulo 2"/>
                <wp:cNvGraphicFramePr/>
                <a:graphic xmlns:a="http://schemas.openxmlformats.org/drawingml/2006/main">
                  <a:graphicData uri="http://schemas.microsoft.com/office/word/2010/wordprocessingShape">
                    <wps:wsp>
                      <wps:cNvSpPr/>
                      <wps:spPr>
                        <a:xfrm>
                          <a:off x="0" y="0"/>
                          <a:ext cx="4283825" cy="32471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C381D" id="Rectángulo 2" o:spid="_x0000_s1026" style="position:absolute;margin-left:52.4pt;margin-top:10.25pt;width:337.3pt;height:25.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" filled="f" strokecolor="red" strokeweight="2pt"/>
            </w:pict>
          </mc:Fallback>
        </mc:AlternateContent>
      </w:r>
    </w:p>
    <w:p w:rsidR="00E430CE" w:rsidRDefault="00E430CE" w:rsidP="00CD4E38">
      <w:pPr>
        <w:spacing w:before="240" w:after="240" w:line="360" w:lineRule="auto"/>
        <w:ind w:right="49"/>
        <w:contextualSpacing/>
        <w:jc w:val="both"/>
        <w:rPr>
          <w:rFonts w:ascii="Palatino Linotype" w:eastAsia="Calibri" w:hAnsi="Palatino Linotype" w:cs="Arial"/>
          <w:lang w:val="es-MX" w:eastAsia="en-US"/>
        </w:rPr>
      </w:pPr>
    </w:p>
    <w:p w:rsidR="00FF7E25" w:rsidRPr="0097495C" w:rsidRDefault="00FF7E25" w:rsidP="00CD4E38">
      <w:pPr>
        <w:spacing w:before="240" w:after="240" w:line="360" w:lineRule="auto"/>
        <w:ind w:right="49"/>
        <w:contextualSpacing/>
        <w:jc w:val="both"/>
        <w:rPr>
          <w:rFonts w:ascii="Palatino Linotype" w:eastAsia="Calibri" w:hAnsi="Palatino Linotype" w:cs="Arial"/>
          <w:lang w:val="es-MX" w:eastAsia="en-US"/>
        </w:rPr>
      </w:pPr>
      <w:r w:rsidRPr="0097495C">
        <w:rPr>
          <w:rFonts w:ascii="Palatino Linotype" w:eastAsia="Calibri" w:hAnsi="Palatino Linotype" w:cs="Arial"/>
          <w:lang w:val="es-MX" w:eastAsia="en-US"/>
        </w:rPr>
        <w:t>Ahora bien del párrafo anterior se desprende que e</w:t>
      </w:r>
      <w:r w:rsidR="00393F62" w:rsidRPr="0097495C">
        <w:rPr>
          <w:rFonts w:ascii="Palatino Linotype" w:eastAsia="Calibri" w:hAnsi="Palatino Linotype" w:cs="Arial"/>
          <w:lang w:val="es-MX" w:eastAsia="en-US"/>
        </w:rPr>
        <w:t xml:space="preserve">l Sujeto Obligado debió remitir </w:t>
      </w:r>
      <w:r w:rsidRPr="0097495C">
        <w:rPr>
          <w:rFonts w:ascii="Palatino Linotype" w:eastAsia="Calibri" w:hAnsi="Palatino Linotype" w:cs="Arial"/>
          <w:lang w:val="es-MX" w:eastAsia="en-US"/>
        </w:rPr>
        <w:t>ocho discos; es decir dos discos más (siete y ocho)</w:t>
      </w:r>
      <w:r w:rsidR="009741F5" w:rsidRPr="0097495C">
        <w:rPr>
          <w:rFonts w:ascii="Palatino Linotype" w:eastAsia="Calibri" w:hAnsi="Palatino Linotype" w:cs="Arial"/>
          <w:lang w:val="es-MX" w:eastAsia="en-US"/>
        </w:rPr>
        <w:t>, solamente</w:t>
      </w:r>
      <w:r w:rsidR="0009565D" w:rsidRPr="0097495C">
        <w:rPr>
          <w:rFonts w:ascii="Palatino Linotype" w:eastAsia="Calibri" w:hAnsi="Palatino Linotype" w:cs="Arial"/>
          <w:lang w:val="es-MX" w:eastAsia="en-US"/>
        </w:rPr>
        <w:t xml:space="preserve"> para</w:t>
      </w:r>
      <w:r w:rsidRPr="0097495C">
        <w:rPr>
          <w:rFonts w:ascii="Palatino Linotype" w:eastAsia="Calibri" w:hAnsi="Palatino Linotype" w:cs="Arial"/>
          <w:lang w:val="es-MX" w:eastAsia="en-US"/>
        </w:rPr>
        <w:t xml:space="preserve"> el mes de enero</w:t>
      </w:r>
      <w:r w:rsidR="009741F5" w:rsidRPr="0097495C">
        <w:rPr>
          <w:rFonts w:ascii="Palatino Linotype" w:eastAsia="Calibri" w:hAnsi="Palatino Linotype" w:cs="Arial"/>
          <w:lang w:val="es-MX" w:eastAsia="en-US"/>
        </w:rPr>
        <w:t>,</w:t>
      </w:r>
      <w:r w:rsidRPr="0097495C">
        <w:rPr>
          <w:rFonts w:ascii="Palatino Linotype" w:eastAsia="Calibri" w:hAnsi="Palatino Linotype" w:cs="Arial"/>
          <w:lang w:val="es-MX" w:eastAsia="en-US"/>
        </w:rPr>
        <w:t xml:space="preserve"> respecto de los </w:t>
      </w:r>
      <w:r w:rsidR="008D7F14" w:rsidRPr="0097495C">
        <w:rPr>
          <w:rFonts w:ascii="Palatino Linotype" w:eastAsia="Calibri" w:hAnsi="Palatino Linotype" w:cs="Arial"/>
          <w:lang w:val="es-MX" w:eastAsia="en-US"/>
        </w:rPr>
        <w:t xml:space="preserve">ejercicios fiscales 2016 y 2017, </w:t>
      </w:r>
      <w:r w:rsidRPr="0097495C">
        <w:rPr>
          <w:rFonts w:ascii="Palatino Linotype" w:eastAsia="Calibri" w:hAnsi="Palatino Linotype" w:cs="Arial"/>
          <w:lang w:val="es-MX" w:eastAsia="en-US"/>
        </w:rPr>
        <w:t>correspondientes a</w:t>
      </w:r>
      <w:r w:rsidR="00617D18" w:rsidRPr="0097495C">
        <w:rPr>
          <w:rFonts w:ascii="Palatino Linotype" w:eastAsia="Calibri" w:hAnsi="Palatino Linotype" w:cs="Arial"/>
          <w:lang w:val="es-MX" w:eastAsia="en-US"/>
        </w:rPr>
        <w:t>l</w:t>
      </w:r>
      <w:r w:rsidRPr="0097495C">
        <w:rPr>
          <w:rFonts w:ascii="Palatino Linotype" w:eastAsia="Calibri" w:hAnsi="Palatino Linotype" w:cs="Arial"/>
          <w:lang w:val="es-MX" w:eastAsia="en-US"/>
        </w:rPr>
        <w:t xml:space="preserve"> </w:t>
      </w:r>
      <w:r w:rsidR="00617D18" w:rsidRPr="0097495C">
        <w:rPr>
          <w:rFonts w:ascii="Palatino Linotype" w:eastAsia="Calibri" w:hAnsi="Palatino Linotype" w:cs="Arial"/>
          <w:lang w:val="es-MX" w:eastAsia="en-US"/>
        </w:rPr>
        <w:t>“</w:t>
      </w:r>
      <w:r w:rsidRPr="0097495C">
        <w:rPr>
          <w:rFonts w:ascii="Palatino Linotype" w:eastAsia="Calibri" w:hAnsi="Palatino Linotype" w:cs="Arial"/>
          <w:lang w:val="es-MX" w:eastAsia="en-US"/>
        </w:rPr>
        <w:t>programa anual de adquisiciones</w:t>
      </w:r>
      <w:r w:rsidR="00617D18" w:rsidRPr="0097495C">
        <w:rPr>
          <w:rFonts w:ascii="Palatino Linotype" w:eastAsia="Calibri" w:hAnsi="Palatino Linotype" w:cs="Arial"/>
          <w:lang w:val="es-MX" w:eastAsia="en-US"/>
        </w:rPr>
        <w:t>”</w:t>
      </w:r>
      <w:r w:rsidRPr="0097495C">
        <w:rPr>
          <w:rFonts w:ascii="Palatino Linotype" w:eastAsia="Calibri" w:hAnsi="Palatino Linotype" w:cs="Arial"/>
          <w:lang w:val="es-MX" w:eastAsia="en-US"/>
        </w:rPr>
        <w:t xml:space="preserve"> y </w:t>
      </w:r>
      <w:r w:rsidR="00617D18" w:rsidRPr="0097495C">
        <w:rPr>
          <w:rFonts w:ascii="Palatino Linotype" w:eastAsia="Calibri" w:hAnsi="Palatino Linotype" w:cs="Arial"/>
          <w:lang w:val="es-MX" w:eastAsia="en-US"/>
        </w:rPr>
        <w:t>“</w:t>
      </w:r>
      <w:r w:rsidRPr="0097495C">
        <w:rPr>
          <w:rFonts w:ascii="Palatino Linotype" w:eastAsia="Calibri" w:hAnsi="Palatino Linotype" w:cs="Arial"/>
          <w:lang w:val="es-MX" w:eastAsia="en-US"/>
        </w:rPr>
        <w:t>programa anual de obras</w:t>
      </w:r>
      <w:r w:rsidR="00617D18" w:rsidRPr="0097495C">
        <w:rPr>
          <w:rFonts w:ascii="Palatino Linotype" w:eastAsia="Calibri" w:hAnsi="Palatino Linotype" w:cs="Arial"/>
          <w:lang w:val="es-MX" w:eastAsia="en-US"/>
        </w:rPr>
        <w:t>”</w:t>
      </w:r>
      <w:r w:rsidRPr="0097495C">
        <w:rPr>
          <w:rFonts w:ascii="Palatino Linotype" w:eastAsia="Calibri" w:hAnsi="Palatino Linotype" w:cs="Arial"/>
          <w:lang w:val="es-MX" w:eastAsia="en-US"/>
        </w:rPr>
        <w:t xml:space="preserve"> respectivamente; lo anterior se robustece con las notas señaladas en la página </w:t>
      </w:r>
      <w:r w:rsidR="0009565D" w:rsidRPr="0097495C">
        <w:rPr>
          <w:rFonts w:ascii="Palatino Linotype" w:eastAsia="Calibri" w:hAnsi="Palatino Linotype" w:cs="Arial"/>
          <w:lang w:val="es-MX" w:eastAsia="en-US"/>
        </w:rPr>
        <w:t xml:space="preserve">61 y </w:t>
      </w:r>
      <w:r w:rsidRPr="0097495C">
        <w:rPr>
          <w:rFonts w:ascii="Palatino Linotype" w:eastAsia="Calibri" w:hAnsi="Palatino Linotype" w:cs="Arial"/>
          <w:lang w:val="es-MX" w:eastAsia="en-US"/>
        </w:rPr>
        <w:t>69 de los referidos lineamientos del año 2016 y 2017</w:t>
      </w:r>
      <w:r w:rsidR="0009565D" w:rsidRPr="0097495C">
        <w:rPr>
          <w:rFonts w:ascii="Palatino Linotype" w:eastAsia="Calibri" w:hAnsi="Palatino Linotype" w:cs="Arial"/>
          <w:lang w:val="es-MX" w:eastAsia="en-US"/>
        </w:rPr>
        <w:t xml:space="preserve"> respectivamente</w:t>
      </w:r>
      <w:r w:rsidR="009741F5" w:rsidRPr="0097495C">
        <w:rPr>
          <w:rFonts w:ascii="Palatino Linotype" w:eastAsia="Calibri" w:hAnsi="Palatino Linotype" w:cs="Arial"/>
          <w:lang w:val="es-MX" w:eastAsia="en-US"/>
        </w:rPr>
        <w:t>, como así se aprecia en la siguiente imagen que de manera ilustrativa se insertar a continuación:</w:t>
      </w:r>
    </w:p>
    <w:p w:rsidR="00FF7E25" w:rsidRDefault="001F0F7D" w:rsidP="00CD4E38">
      <w:pPr>
        <w:spacing w:before="240" w:after="240" w:line="360" w:lineRule="auto"/>
        <w:ind w:right="49"/>
        <w:contextualSpacing/>
        <w:jc w:val="both"/>
        <w:rPr>
          <w:rFonts w:ascii="Palatino Linotype" w:eastAsia="Calibri" w:hAnsi="Palatino Linotype" w:cs="Arial"/>
          <w:lang w:val="es-MX" w:eastAsia="en-US"/>
        </w:rPr>
      </w:pPr>
      <w:r w:rsidRPr="00D65A6E">
        <w:rPr>
          <w:noProof/>
          <w:color w:val="5B9BD5" w:themeColor="accent1"/>
          <w:lang w:val="es-MX" w:eastAsia="es-MX"/>
        </w:rPr>
        <w:drawing>
          <wp:anchor distT="0" distB="0" distL="114300" distR="114300" simplePos="0" relativeHeight="251749376" behindDoc="1" locked="0" layoutInCell="1" allowOverlap="1" wp14:anchorId="1F9A35A0" wp14:editId="44ED1B48">
            <wp:simplePos x="0" y="0"/>
            <wp:positionH relativeFrom="column">
              <wp:posOffset>303530</wp:posOffset>
            </wp:positionH>
            <wp:positionV relativeFrom="paragraph">
              <wp:posOffset>2540</wp:posOffset>
            </wp:positionV>
            <wp:extent cx="5085080" cy="2101850"/>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171" t="16855" r="26231" b="23454"/>
                    <a:stretch/>
                  </pic:blipFill>
                  <pic:spPr bwMode="auto">
                    <a:xfrm>
                      <a:off x="0" y="0"/>
                      <a:ext cx="5085080" cy="2101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41F5" w:rsidRDefault="009741F5" w:rsidP="00CD4E38">
      <w:pPr>
        <w:spacing w:before="240" w:after="240" w:line="360" w:lineRule="auto"/>
        <w:ind w:right="49"/>
        <w:contextualSpacing/>
        <w:jc w:val="both"/>
        <w:rPr>
          <w:rFonts w:ascii="Palatino Linotype" w:eastAsia="Calibri" w:hAnsi="Palatino Linotype" w:cs="Arial"/>
          <w:lang w:val="es-MX" w:eastAsia="en-US"/>
        </w:rPr>
      </w:pPr>
    </w:p>
    <w:p w:rsidR="009741F5" w:rsidRDefault="009741F5" w:rsidP="00CD4E38">
      <w:pPr>
        <w:spacing w:before="240" w:after="240" w:line="360" w:lineRule="auto"/>
        <w:ind w:right="49"/>
        <w:contextualSpacing/>
        <w:jc w:val="both"/>
        <w:rPr>
          <w:rFonts w:ascii="Palatino Linotype" w:eastAsia="Calibri" w:hAnsi="Palatino Linotype" w:cs="Arial"/>
          <w:lang w:val="es-MX" w:eastAsia="en-US"/>
        </w:rPr>
      </w:pPr>
    </w:p>
    <w:p w:rsidR="009741F5" w:rsidRDefault="00617D18" w:rsidP="00CD4E38">
      <w:pPr>
        <w:spacing w:before="240" w:after="240" w:line="360" w:lineRule="auto"/>
        <w:ind w:right="49"/>
        <w:contextualSpacing/>
        <w:jc w:val="both"/>
        <w:rPr>
          <w:rFonts w:ascii="Palatino Linotype" w:eastAsia="Calibri" w:hAnsi="Palatino Linotype" w:cs="Arial"/>
          <w:lang w:val="es-MX" w:eastAsia="en-US"/>
        </w:rPr>
      </w:pPr>
      <w:r>
        <w:rPr>
          <w:noProof/>
          <w:lang w:val="es-MX" w:eastAsia="es-MX"/>
        </w:rPr>
        <mc:AlternateContent>
          <mc:Choice Requires="wps">
            <w:drawing>
              <wp:anchor distT="0" distB="0" distL="114300" distR="114300" simplePos="0" relativeHeight="251751424" behindDoc="0" locked="0" layoutInCell="1" allowOverlap="1" wp14:anchorId="627789FF" wp14:editId="1EF5ED28">
                <wp:simplePos x="0" y="0"/>
                <wp:positionH relativeFrom="column">
                  <wp:posOffset>431865</wp:posOffset>
                </wp:positionH>
                <wp:positionV relativeFrom="paragraph">
                  <wp:posOffset>62705</wp:posOffset>
                </wp:positionV>
                <wp:extent cx="2764800" cy="300180"/>
                <wp:effectExtent l="0" t="0" r="16510" b="24130"/>
                <wp:wrapNone/>
                <wp:docPr id="10" name="Rectángulo 10"/>
                <wp:cNvGraphicFramePr/>
                <a:graphic xmlns:a="http://schemas.openxmlformats.org/drawingml/2006/main">
                  <a:graphicData uri="http://schemas.microsoft.com/office/word/2010/wordprocessingShape">
                    <wps:wsp>
                      <wps:cNvSpPr/>
                      <wps:spPr>
                        <a:xfrm>
                          <a:off x="0" y="0"/>
                          <a:ext cx="2764800" cy="30018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82C52" id="Rectángulo 10" o:spid="_x0000_s1026" style="position:absolute;margin-left:34pt;margin-top:4.95pt;width:217.7pt;height:23.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" filled="f" strokecolor="red" strokeweight="2pt"/>
            </w:pict>
          </mc:Fallback>
        </mc:AlternateContent>
      </w:r>
    </w:p>
    <w:p w:rsidR="009741F5" w:rsidRDefault="009741F5" w:rsidP="00CD4E38">
      <w:pPr>
        <w:spacing w:before="240" w:after="240" w:line="360" w:lineRule="auto"/>
        <w:ind w:right="49"/>
        <w:contextualSpacing/>
        <w:jc w:val="both"/>
        <w:rPr>
          <w:rFonts w:ascii="Palatino Linotype" w:eastAsia="Calibri" w:hAnsi="Palatino Linotype" w:cs="Arial"/>
          <w:lang w:val="es-MX" w:eastAsia="en-US"/>
        </w:rPr>
      </w:pPr>
    </w:p>
    <w:p w:rsidR="009741F5" w:rsidRDefault="00617D18" w:rsidP="00CD4E38">
      <w:pPr>
        <w:spacing w:before="240" w:after="240" w:line="360" w:lineRule="auto"/>
        <w:ind w:right="49"/>
        <w:contextualSpacing/>
        <w:jc w:val="both"/>
        <w:rPr>
          <w:rFonts w:ascii="Palatino Linotype" w:eastAsia="Calibri" w:hAnsi="Palatino Linotype" w:cs="Arial"/>
          <w:lang w:val="es-MX" w:eastAsia="en-US"/>
        </w:rPr>
      </w:pPr>
      <w:r>
        <w:rPr>
          <w:noProof/>
          <w:lang w:val="es-MX" w:eastAsia="es-MX"/>
        </w:rPr>
        <mc:AlternateContent>
          <mc:Choice Requires="wps">
            <w:drawing>
              <wp:anchor distT="0" distB="0" distL="114300" distR="114300" simplePos="0" relativeHeight="251753472" behindDoc="0" locked="0" layoutInCell="1" allowOverlap="1" wp14:anchorId="02BEBB8C" wp14:editId="6A2D8C79">
                <wp:simplePos x="0" y="0"/>
                <wp:positionH relativeFrom="column">
                  <wp:posOffset>431800</wp:posOffset>
                </wp:positionH>
                <wp:positionV relativeFrom="paragraph">
                  <wp:posOffset>333895</wp:posOffset>
                </wp:positionV>
                <wp:extent cx="4917600" cy="229850"/>
                <wp:effectExtent l="0" t="0" r="16510" b="18415"/>
                <wp:wrapNone/>
                <wp:docPr id="22" name="Rectángulo 22"/>
                <wp:cNvGraphicFramePr/>
                <a:graphic xmlns:a="http://schemas.openxmlformats.org/drawingml/2006/main">
                  <a:graphicData uri="http://schemas.microsoft.com/office/word/2010/wordprocessingShape">
                    <wps:wsp>
                      <wps:cNvSpPr/>
                      <wps:spPr>
                        <a:xfrm>
                          <a:off x="0" y="0"/>
                          <a:ext cx="4917600" cy="2298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BD695" id="Rectángulo 22" o:spid="_x0000_s1026" style="position:absolute;margin-left:34pt;margin-top:26.3pt;width:387.2pt;height:18.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" filled="f" strokecolor="red" strokeweight="2pt"/>
            </w:pict>
          </mc:Fallback>
        </mc:AlternateContent>
      </w:r>
    </w:p>
    <w:p w:rsidR="00D65A6E" w:rsidRPr="0097495C" w:rsidRDefault="009741F5" w:rsidP="00CD4E38">
      <w:pPr>
        <w:spacing w:before="240" w:after="240" w:line="360" w:lineRule="auto"/>
        <w:ind w:right="49"/>
        <w:contextualSpacing/>
        <w:jc w:val="both"/>
        <w:rPr>
          <w:rFonts w:ascii="Palatino Linotype" w:eastAsia="Calibri" w:hAnsi="Palatino Linotype" w:cs="Arial"/>
          <w:lang w:val="es-MX" w:eastAsia="en-US"/>
        </w:rPr>
      </w:pPr>
      <w:r w:rsidRPr="0097495C">
        <w:rPr>
          <w:rFonts w:ascii="Palatino Linotype" w:eastAsia="Calibri" w:hAnsi="Palatino Linotype" w:cs="Arial"/>
          <w:lang w:val="es-MX" w:eastAsia="en-US"/>
        </w:rPr>
        <w:t xml:space="preserve">Con base a lo anterior se acredita que el Sujeto Obligado generó la información de los discos 1, 2, 3, 4, 7 y 8 para los ejercicios fiscales 2016, 2017 y 2018, precisando que los </w:t>
      </w:r>
      <w:r w:rsidR="00D65A6E" w:rsidRPr="0097495C">
        <w:rPr>
          <w:rFonts w:ascii="Palatino Linotype" w:eastAsia="Calibri" w:hAnsi="Palatino Linotype" w:cs="Arial"/>
          <w:lang w:val="es-MX" w:eastAsia="en-US"/>
        </w:rPr>
        <w:t>informes</w:t>
      </w:r>
      <w:r w:rsidRPr="0097495C">
        <w:rPr>
          <w:rFonts w:ascii="Palatino Linotype" w:eastAsia="Calibri" w:hAnsi="Palatino Linotype" w:cs="Arial"/>
          <w:lang w:val="es-MX" w:eastAsia="en-US"/>
        </w:rPr>
        <w:t xml:space="preserve"> de los discos 7</w:t>
      </w:r>
      <w:r w:rsidR="001F0F7D" w:rsidRPr="0097495C">
        <w:rPr>
          <w:rFonts w:ascii="Palatino Linotype" w:eastAsia="Calibri" w:hAnsi="Palatino Linotype" w:cs="Arial"/>
          <w:lang w:val="es-MX" w:eastAsia="en-US"/>
        </w:rPr>
        <w:t xml:space="preserve"> </w:t>
      </w:r>
      <w:r w:rsidRPr="0097495C">
        <w:rPr>
          <w:rFonts w:ascii="Palatino Linotype" w:eastAsia="Calibri" w:hAnsi="Palatino Linotype" w:cs="Arial"/>
          <w:lang w:val="es-MX" w:eastAsia="en-US"/>
        </w:rPr>
        <w:t xml:space="preserve">y 8 solo fueron </w:t>
      </w:r>
      <w:r w:rsidR="00D65A6E" w:rsidRPr="0097495C">
        <w:rPr>
          <w:rFonts w:ascii="Palatino Linotype" w:eastAsia="Calibri" w:hAnsi="Palatino Linotype" w:cs="Arial"/>
          <w:lang w:val="es-MX" w:eastAsia="en-US"/>
        </w:rPr>
        <w:t xml:space="preserve">remitidos en el </w:t>
      </w:r>
      <w:r w:rsidR="00844017" w:rsidRPr="0097495C">
        <w:rPr>
          <w:rFonts w:ascii="Palatino Linotype" w:eastAsia="Calibri" w:hAnsi="Palatino Linotype" w:cs="Arial"/>
          <w:lang w:val="es-MX" w:eastAsia="en-US"/>
        </w:rPr>
        <w:t xml:space="preserve">informe mensual del </w:t>
      </w:r>
      <w:r w:rsidR="00D65A6E" w:rsidRPr="0097495C">
        <w:rPr>
          <w:rFonts w:ascii="Palatino Linotype" w:eastAsia="Calibri" w:hAnsi="Palatino Linotype" w:cs="Arial"/>
          <w:lang w:val="es-MX" w:eastAsia="en-US"/>
        </w:rPr>
        <w:t>mes de enero de acuerdo a lo establecido en los Lineamentos para la Elaboración y Presentación del Informe Mensual Municipal que creó el Órgano Superior de Fiscalización del Estado de México para los ejercicios fiscales 2016, 2017 y 2018, como así puntualmente se precisó en lo</w:t>
      </w:r>
      <w:r w:rsidR="00546406" w:rsidRPr="0097495C">
        <w:rPr>
          <w:rFonts w:ascii="Palatino Linotype" w:eastAsia="Calibri" w:hAnsi="Palatino Linotype" w:cs="Arial"/>
          <w:lang w:val="es-MX" w:eastAsia="en-US"/>
        </w:rPr>
        <w:t>s párrafos anteriores, razón por lo cual es procedente ordenar la entrega de la información.</w:t>
      </w:r>
    </w:p>
    <w:p w:rsidR="00D65A6E" w:rsidRDefault="00D65A6E" w:rsidP="00CD4E38">
      <w:pPr>
        <w:spacing w:before="240" w:after="240" w:line="360" w:lineRule="auto"/>
        <w:ind w:right="49"/>
        <w:contextualSpacing/>
        <w:jc w:val="both"/>
        <w:rPr>
          <w:rFonts w:ascii="Palatino Linotype" w:eastAsia="Calibri" w:hAnsi="Palatino Linotype" w:cs="Arial"/>
          <w:lang w:val="es-MX" w:eastAsia="en-US"/>
        </w:rPr>
      </w:pPr>
    </w:p>
    <w:p w:rsidR="000A008B" w:rsidRDefault="00B1359D" w:rsidP="00CD4E38">
      <w:pPr>
        <w:spacing w:before="240" w:after="240" w:line="360" w:lineRule="auto"/>
        <w:ind w:right="49"/>
        <w:contextualSpacing/>
        <w:jc w:val="both"/>
        <w:rPr>
          <w:rFonts w:ascii="Palatino Linotype" w:eastAsia="Calibri" w:hAnsi="Palatino Linotype" w:cs="Arial"/>
          <w:lang w:val="es-MX" w:eastAsia="en-US"/>
        </w:rPr>
      </w:pPr>
      <w:r w:rsidRPr="00981D7A">
        <w:rPr>
          <w:rFonts w:ascii="Palatino Linotype" w:eastAsia="Calibri" w:hAnsi="Palatino Linotype" w:cs="Arial"/>
          <w:lang w:val="es-MX" w:eastAsia="en-US"/>
        </w:rPr>
        <w:t xml:space="preserve">A lo presente, es indispensable </w:t>
      </w:r>
      <w:r w:rsidR="00601427">
        <w:rPr>
          <w:rFonts w:ascii="Palatino Linotype" w:eastAsia="Calibri" w:hAnsi="Palatino Linotype" w:cs="Arial"/>
          <w:lang w:val="es-MX" w:eastAsia="en-US"/>
        </w:rPr>
        <w:t>visualizar qué</w:t>
      </w:r>
      <w:r w:rsidR="000D7556" w:rsidRPr="00981D7A">
        <w:rPr>
          <w:rFonts w:ascii="Palatino Linotype" w:eastAsia="Calibri" w:hAnsi="Palatino Linotype" w:cs="Arial"/>
          <w:lang w:val="es-MX" w:eastAsia="en-US"/>
        </w:rPr>
        <w:t xml:space="preserve"> es lo qu</w:t>
      </w:r>
      <w:r w:rsidR="00D65A6E">
        <w:rPr>
          <w:rFonts w:ascii="Palatino Linotype" w:eastAsia="Calibri" w:hAnsi="Palatino Linotype" w:cs="Arial"/>
          <w:lang w:val="es-MX" w:eastAsia="en-US"/>
        </w:rPr>
        <w:t>e contienen los discos 1, 2, 3,</w:t>
      </w:r>
      <w:r w:rsidR="00981D7A" w:rsidRPr="00981D7A">
        <w:rPr>
          <w:rFonts w:ascii="Palatino Linotype" w:eastAsia="Calibri" w:hAnsi="Palatino Linotype" w:cs="Arial"/>
          <w:lang w:val="es-MX" w:eastAsia="en-US"/>
        </w:rPr>
        <w:t xml:space="preserve"> 4</w:t>
      </w:r>
      <w:r w:rsidR="000D7556" w:rsidRPr="00981D7A">
        <w:rPr>
          <w:rFonts w:ascii="Palatino Linotype" w:eastAsia="Calibri" w:hAnsi="Palatino Linotype" w:cs="Arial"/>
          <w:lang w:val="es-MX" w:eastAsia="en-US"/>
        </w:rPr>
        <w:t>,</w:t>
      </w:r>
      <w:r w:rsidR="00D65A6E">
        <w:rPr>
          <w:rFonts w:ascii="Palatino Linotype" w:eastAsia="Calibri" w:hAnsi="Palatino Linotype" w:cs="Arial"/>
          <w:lang w:val="es-MX" w:eastAsia="en-US"/>
        </w:rPr>
        <w:t xml:space="preserve"> 7 y 8</w:t>
      </w:r>
      <w:r w:rsidR="000D7556" w:rsidRPr="00981D7A">
        <w:rPr>
          <w:rFonts w:ascii="Palatino Linotype" w:eastAsia="Calibri" w:hAnsi="Palatino Linotype" w:cs="Arial"/>
          <w:lang w:val="es-MX" w:eastAsia="en-US"/>
        </w:rPr>
        <w:t xml:space="preserve"> para el ejercicio fiscal 2016, 2017 </w:t>
      </w:r>
      <w:r w:rsidR="00D65A6E">
        <w:rPr>
          <w:rFonts w:ascii="Palatino Linotype" w:eastAsia="Calibri" w:hAnsi="Palatino Linotype" w:cs="Arial"/>
          <w:lang w:val="es-MX" w:eastAsia="en-US"/>
        </w:rPr>
        <w:t xml:space="preserve">y </w:t>
      </w:r>
      <w:r w:rsidR="000D7556" w:rsidRPr="00981D7A">
        <w:rPr>
          <w:rFonts w:ascii="Palatino Linotype" w:eastAsia="Calibri" w:hAnsi="Palatino Linotype" w:cs="Arial"/>
          <w:lang w:val="es-MX" w:eastAsia="en-US"/>
        </w:rPr>
        <w:t xml:space="preserve">2018 según corresponda, a efecto de determinar qué temas incluyen los informes mensuales que debe remitir el Sujeto Obligado </w:t>
      </w:r>
      <w:r w:rsidR="00981D7A" w:rsidRPr="00981D7A">
        <w:rPr>
          <w:rFonts w:ascii="Palatino Linotype" w:eastAsia="Calibri" w:hAnsi="Palatino Linotype" w:cs="Arial"/>
          <w:lang w:val="es-MX" w:eastAsia="en-US"/>
        </w:rPr>
        <w:t>al OSFEM y así poder ordenar la entrega de la información concerniente.</w:t>
      </w:r>
    </w:p>
    <w:p w:rsidR="009E653E" w:rsidRDefault="009E653E" w:rsidP="00CD4E38">
      <w:pPr>
        <w:spacing w:before="240" w:after="240" w:line="360" w:lineRule="auto"/>
        <w:ind w:right="49"/>
        <w:contextualSpacing/>
        <w:jc w:val="both"/>
        <w:rPr>
          <w:noProof/>
          <w:lang w:val="es-MX" w:eastAsia="es-MX"/>
        </w:rPr>
      </w:pPr>
    </w:p>
    <w:p w:rsidR="00981D7A" w:rsidRDefault="00217738" w:rsidP="00CD4E38">
      <w:pPr>
        <w:spacing w:before="240" w:after="240" w:line="360" w:lineRule="auto"/>
        <w:ind w:right="49"/>
        <w:contextualSpacing/>
        <w:jc w:val="both"/>
        <w:rPr>
          <w:rFonts w:ascii="Palatino Linotype" w:eastAsia="Calibri" w:hAnsi="Palatino Linotype" w:cs="Arial"/>
          <w:lang w:val="es-MX" w:eastAsia="en-US"/>
        </w:rPr>
      </w:pPr>
      <w:r>
        <w:rPr>
          <w:noProof/>
          <w:lang w:val="es-MX" w:eastAsia="es-MX"/>
        </w:rPr>
        <w:drawing>
          <wp:anchor distT="0" distB="0" distL="114300" distR="114300" simplePos="0" relativeHeight="251663360" behindDoc="1" locked="0" layoutInCell="1" allowOverlap="1" wp14:anchorId="253AE76C" wp14:editId="7AC7420D">
            <wp:simplePos x="0" y="0"/>
            <wp:positionH relativeFrom="column">
              <wp:posOffset>112162</wp:posOffset>
            </wp:positionH>
            <wp:positionV relativeFrom="paragraph">
              <wp:posOffset>876589</wp:posOffset>
            </wp:positionV>
            <wp:extent cx="5493468" cy="2543694"/>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915" t="16225" r="21684" b="7303"/>
                    <a:stretch/>
                  </pic:blipFill>
                  <pic:spPr bwMode="auto">
                    <a:xfrm>
                      <a:off x="0" y="0"/>
                      <a:ext cx="5493468" cy="25436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1D7A">
        <w:rPr>
          <w:rFonts w:ascii="Palatino Linotype" w:eastAsia="Calibri" w:hAnsi="Palatino Linotype" w:cs="Arial"/>
          <w:lang w:val="es-MX" w:eastAsia="en-US"/>
        </w:rPr>
        <w:t>En el disco uno</w:t>
      </w:r>
      <w:r w:rsidR="009E653E">
        <w:rPr>
          <w:rFonts w:ascii="Palatino Linotype" w:eastAsia="Calibri" w:hAnsi="Palatino Linotype" w:cs="Arial"/>
          <w:lang w:val="es-MX" w:eastAsia="en-US"/>
        </w:rPr>
        <w:t>, dos, tres y cuatro</w:t>
      </w:r>
      <w:r w:rsidR="00981D7A">
        <w:rPr>
          <w:rFonts w:ascii="Palatino Linotype" w:eastAsia="Calibri" w:hAnsi="Palatino Linotype" w:cs="Arial"/>
          <w:lang w:val="es-MX" w:eastAsia="en-US"/>
        </w:rPr>
        <w:t xml:space="preserve"> del ejercicio fiscal 2016, se aprecian en la siguiente imagen que de manera ilustrativa se inserta, </w:t>
      </w:r>
      <w:r w:rsidR="009E653E">
        <w:rPr>
          <w:rFonts w:ascii="Palatino Linotype" w:eastAsia="Calibri" w:hAnsi="Palatino Linotype" w:cs="Arial"/>
          <w:lang w:val="es-MX" w:eastAsia="en-US"/>
        </w:rPr>
        <w:t>lo</w:t>
      </w:r>
      <w:r w:rsidR="00601427">
        <w:rPr>
          <w:rFonts w:ascii="Palatino Linotype" w:eastAsia="Calibri" w:hAnsi="Palatino Linotype" w:cs="Arial"/>
          <w:lang w:val="es-MX" w:eastAsia="en-US"/>
        </w:rPr>
        <w:t>s</w:t>
      </w:r>
      <w:r w:rsidR="009E653E">
        <w:rPr>
          <w:rFonts w:ascii="Palatino Linotype" w:eastAsia="Calibri" w:hAnsi="Palatino Linotype" w:cs="Arial"/>
          <w:lang w:val="es-MX" w:eastAsia="en-US"/>
        </w:rPr>
        <w:t xml:space="preserve"> temas</w:t>
      </w:r>
      <w:r w:rsidR="00981D7A">
        <w:rPr>
          <w:rFonts w:ascii="Palatino Linotype" w:eastAsia="Calibri" w:hAnsi="Palatino Linotype" w:cs="Arial"/>
          <w:lang w:val="es-MX" w:eastAsia="en-US"/>
        </w:rPr>
        <w:t xml:space="preserve"> sobre los cuales el Sujeto Obligado debe rendir su informe mensual:</w:t>
      </w:r>
    </w:p>
    <w:p w:rsidR="00524210" w:rsidRDefault="00524210" w:rsidP="00CD4E38">
      <w:pPr>
        <w:spacing w:before="240" w:after="240" w:line="360" w:lineRule="auto"/>
        <w:ind w:right="49"/>
        <w:contextualSpacing/>
        <w:jc w:val="both"/>
        <w:rPr>
          <w:rFonts w:ascii="Palatino Linotype" w:eastAsia="Calibri" w:hAnsi="Palatino Linotype" w:cs="Arial"/>
          <w:lang w:val="es-MX" w:eastAsia="en-US"/>
        </w:rPr>
      </w:pPr>
    </w:p>
    <w:p w:rsidR="00524210" w:rsidRDefault="00025153" w:rsidP="00CD4E38">
      <w:pPr>
        <w:spacing w:before="240" w:after="240" w:line="360" w:lineRule="auto"/>
        <w:ind w:right="49"/>
        <w:contextualSpacing/>
        <w:jc w:val="both"/>
        <w:rPr>
          <w:rFonts w:ascii="Palatino Linotype" w:eastAsia="Calibri" w:hAnsi="Palatino Linotype" w:cs="Arial"/>
          <w:lang w:val="es-MX" w:eastAsia="en-US"/>
        </w:rPr>
      </w:pPr>
      <w:r>
        <w:rPr>
          <w:noProof/>
          <w:lang w:val="es-MX" w:eastAsia="es-MX"/>
        </w:rPr>
        <mc:AlternateContent>
          <mc:Choice Requires="wps">
            <w:drawing>
              <wp:anchor distT="0" distB="0" distL="114300" distR="114300" simplePos="0" relativeHeight="251679744" behindDoc="0" locked="0" layoutInCell="1" allowOverlap="1" wp14:anchorId="6B68573E" wp14:editId="1CE7E80D">
                <wp:simplePos x="0" y="0"/>
                <wp:positionH relativeFrom="column">
                  <wp:posOffset>2776855</wp:posOffset>
                </wp:positionH>
                <wp:positionV relativeFrom="paragraph">
                  <wp:posOffset>267335</wp:posOffset>
                </wp:positionV>
                <wp:extent cx="688848" cy="110837"/>
                <wp:effectExtent l="0" t="0" r="16510" b="22860"/>
                <wp:wrapNone/>
                <wp:docPr id="17" name="Rectángulo 17"/>
                <wp:cNvGraphicFramePr/>
                <a:graphic xmlns:a="http://schemas.openxmlformats.org/drawingml/2006/main">
                  <a:graphicData uri="http://schemas.microsoft.com/office/word/2010/wordprocessingShape">
                    <wps:wsp>
                      <wps:cNvSpPr/>
                      <wps:spPr>
                        <a:xfrm>
                          <a:off x="0" y="0"/>
                          <a:ext cx="688848" cy="110837"/>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57D25" id="Rectángulo 17" o:spid="_x0000_s1026" style="position:absolute;margin-left:218.65pt;margin-top:21.05pt;width:54.25pt;height: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" filled="f" strokecolor="red" strokeweight="2pt"/>
            </w:pict>
          </mc:Fallback>
        </mc:AlternateContent>
      </w:r>
    </w:p>
    <w:p w:rsidR="00524210" w:rsidRDefault="00025153" w:rsidP="00CD4E38">
      <w:pPr>
        <w:spacing w:before="240" w:after="240" w:line="360" w:lineRule="auto"/>
        <w:ind w:right="49"/>
        <w:contextualSpacing/>
        <w:jc w:val="both"/>
        <w:rPr>
          <w:rFonts w:ascii="Palatino Linotype" w:eastAsia="Calibri" w:hAnsi="Palatino Linotype" w:cs="Arial"/>
          <w:lang w:val="es-MX" w:eastAsia="en-US"/>
        </w:rPr>
      </w:pPr>
      <w:r>
        <w:rPr>
          <w:noProof/>
          <w:lang w:val="es-MX" w:eastAsia="es-MX"/>
        </w:rPr>
        <mc:AlternateContent>
          <mc:Choice Requires="wps">
            <w:drawing>
              <wp:anchor distT="0" distB="0" distL="114300" distR="114300" simplePos="0" relativeHeight="251677696" behindDoc="0" locked="0" layoutInCell="1" allowOverlap="1">
                <wp:simplePos x="0" y="0"/>
                <wp:positionH relativeFrom="column">
                  <wp:posOffset>1449705</wp:posOffset>
                </wp:positionH>
                <wp:positionV relativeFrom="paragraph">
                  <wp:posOffset>62403</wp:posOffset>
                </wp:positionV>
                <wp:extent cx="554736" cy="78740"/>
                <wp:effectExtent l="0" t="0" r="17145" b="16510"/>
                <wp:wrapNone/>
                <wp:docPr id="16" name="Rectángulo 16"/>
                <wp:cNvGraphicFramePr/>
                <a:graphic xmlns:a="http://schemas.openxmlformats.org/drawingml/2006/main">
                  <a:graphicData uri="http://schemas.microsoft.com/office/word/2010/wordprocessingShape">
                    <wps:wsp>
                      <wps:cNvSpPr/>
                      <wps:spPr>
                        <a:xfrm>
                          <a:off x="0" y="0"/>
                          <a:ext cx="554736" cy="7874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39A10" id="Rectángulo 16" o:spid="_x0000_s1026" style="position:absolute;margin-left:114.15pt;margin-top:4.9pt;width:43.7pt;height: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" filled="f" strokecolor="red" strokeweight="2pt"/>
            </w:pict>
          </mc:Fallback>
        </mc:AlternateContent>
      </w:r>
    </w:p>
    <w:p w:rsidR="000A008B" w:rsidRDefault="000A008B" w:rsidP="00CD4E38">
      <w:pPr>
        <w:spacing w:before="240" w:after="240" w:line="360" w:lineRule="auto"/>
        <w:ind w:right="49"/>
        <w:contextualSpacing/>
        <w:jc w:val="both"/>
        <w:rPr>
          <w:rFonts w:ascii="Palatino Linotype" w:eastAsia="Calibri" w:hAnsi="Palatino Linotype" w:cs="Arial"/>
          <w:lang w:val="es-MX" w:eastAsia="en-US"/>
        </w:rPr>
      </w:pPr>
    </w:p>
    <w:p w:rsidR="000A008B" w:rsidRDefault="000A008B" w:rsidP="00CD4E38">
      <w:pPr>
        <w:spacing w:before="240" w:after="240" w:line="360" w:lineRule="auto"/>
        <w:ind w:right="49"/>
        <w:contextualSpacing/>
        <w:jc w:val="both"/>
        <w:rPr>
          <w:rFonts w:ascii="Palatino Linotype" w:eastAsia="Calibri" w:hAnsi="Palatino Linotype" w:cs="Arial"/>
          <w:lang w:val="es-MX" w:eastAsia="en-US"/>
        </w:rPr>
      </w:pPr>
    </w:p>
    <w:p w:rsidR="000A008B" w:rsidRDefault="000A008B" w:rsidP="00CD4E38">
      <w:pPr>
        <w:spacing w:before="240" w:after="240" w:line="360" w:lineRule="auto"/>
        <w:ind w:right="49"/>
        <w:contextualSpacing/>
        <w:jc w:val="both"/>
        <w:rPr>
          <w:rFonts w:ascii="Palatino Linotype" w:eastAsia="Calibri" w:hAnsi="Palatino Linotype" w:cs="Arial"/>
          <w:lang w:val="es-MX" w:eastAsia="en-US"/>
        </w:rPr>
      </w:pPr>
    </w:p>
    <w:p w:rsidR="009E653E" w:rsidRDefault="009E653E" w:rsidP="00CB3C2D">
      <w:pPr>
        <w:spacing w:before="240" w:after="240" w:line="360" w:lineRule="auto"/>
        <w:ind w:right="49"/>
        <w:contextualSpacing/>
        <w:jc w:val="both"/>
      </w:pPr>
    </w:p>
    <w:p w:rsidR="009E653E" w:rsidRDefault="009E653E" w:rsidP="00CB3C2D">
      <w:pPr>
        <w:spacing w:before="240" w:after="240" w:line="360" w:lineRule="auto"/>
        <w:ind w:right="49"/>
        <w:contextualSpacing/>
        <w:jc w:val="both"/>
      </w:pPr>
    </w:p>
    <w:p w:rsidR="009E653E" w:rsidRDefault="00617D18" w:rsidP="00CB3C2D">
      <w:pPr>
        <w:spacing w:before="240" w:after="240" w:line="360" w:lineRule="auto"/>
        <w:ind w:right="49"/>
        <w:contextualSpacing/>
        <w:jc w:val="both"/>
      </w:pPr>
      <w:r>
        <w:rPr>
          <w:noProof/>
          <w:lang w:val="es-MX" w:eastAsia="es-MX"/>
        </w:rPr>
        <w:drawing>
          <wp:anchor distT="0" distB="0" distL="114300" distR="114300" simplePos="0" relativeHeight="251665408" behindDoc="1" locked="0" layoutInCell="1" allowOverlap="1" wp14:anchorId="737D2002" wp14:editId="1204E9F0">
            <wp:simplePos x="0" y="0"/>
            <wp:positionH relativeFrom="column">
              <wp:posOffset>232430</wp:posOffset>
            </wp:positionH>
            <wp:positionV relativeFrom="paragraph">
              <wp:posOffset>29100</wp:posOffset>
            </wp:positionV>
            <wp:extent cx="5445379" cy="1962785"/>
            <wp:effectExtent l="0" t="0" r="317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856" t="37855" r="22118" b="13289"/>
                    <a:stretch/>
                  </pic:blipFill>
                  <pic:spPr bwMode="auto">
                    <a:xfrm>
                      <a:off x="0" y="0"/>
                      <a:ext cx="5445379" cy="1962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653E" w:rsidRDefault="009E653E" w:rsidP="00CB3C2D">
      <w:pPr>
        <w:spacing w:before="240" w:after="240" w:line="360" w:lineRule="auto"/>
        <w:ind w:right="49"/>
        <w:contextualSpacing/>
        <w:jc w:val="both"/>
      </w:pPr>
    </w:p>
    <w:p w:rsidR="009E653E" w:rsidRDefault="009E653E" w:rsidP="00CB3C2D">
      <w:pPr>
        <w:spacing w:before="240" w:after="240" w:line="360" w:lineRule="auto"/>
        <w:ind w:right="49"/>
        <w:contextualSpacing/>
        <w:jc w:val="both"/>
      </w:pPr>
    </w:p>
    <w:p w:rsidR="009E653E" w:rsidRDefault="009E653E" w:rsidP="00CB3C2D">
      <w:pPr>
        <w:spacing w:before="240" w:after="240" w:line="360" w:lineRule="auto"/>
        <w:ind w:right="49"/>
        <w:contextualSpacing/>
        <w:jc w:val="both"/>
      </w:pPr>
    </w:p>
    <w:p w:rsidR="009E653E" w:rsidRDefault="009E653E" w:rsidP="00CB3C2D">
      <w:pPr>
        <w:spacing w:before="240" w:after="240" w:line="360" w:lineRule="auto"/>
        <w:ind w:right="49"/>
        <w:contextualSpacing/>
        <w:jc w:val="both"/>
        <w:rPr>
          <w:noProof/>
          <w:lang w:val="es-MX" w:eastAsia="es-MX"/>
        </w:rPr>
      </w:pPr>
    </w:p>
    <w:p w:rsidR="009E653E" w:rsidRDefault="009E653E" w:rsidP="00CB3C2D">
      <w:pPr>
        <w:spacing w:before="240" w:after="240" w:line="360" w:lineRule="auto"/>
        <w:ind w:right="49"/>
        <w:contextualSpacing/>
        <w:jc w:val="both"/>
      </w:pPr>
    </w:p>
    <w:p w:rsidR="009E653E" w:rsidRDefault="009E653E" w:rsidP="00CB3C2D">
      <w:pPr>
        <w:spacing w:before="240" w:after="240" w:line="360" w:lineRule="auto"/>
        <w:ind w:right="49"/>
        <w:contextualSpacing/>
        <w:jc w:val="both"/>
      </w:pPr>
    </w:p>
    <w:p w:rsidR="009E653E" w:rsidRDefault="00617D18" w:rsidP="00CB3C2D">
      <w:pPr>
        <w:spacing w:before="240" w:after="240" w:line="360" w:lineRule="auto"/>
        <w:ind w:right="49"/>
        <w:contextualSpacing/>
        <w:jc w:val="both"/>
      </w:pPr>
      <w:r>
        <w:rPr>
          <w:noProof/>
          <w:lang w:val="es-MX" w:eastAsia="es-MX"/>
        </w:rPr>
        <mc:AlternateContent>
          <mc:Choice Requires="wps">
            <w:drawing>
              <wp:anchor distT="0" distB="0" distL="114300" distR="114300" simplePos="0" relativeHeight="251685888" behindDoc="0" locked="0" layoutInCell="1" allowOverlap="1" wp14:anchorId="6B68573E" wp14:editId="1CE7E80D">
                <wp:simplePos x="0" y="0"/>
                <wp:positionH relativeFrom="column">
                  <wp:posOffset>1593030</wp:posOffset>
                </wp:positionH>
                <wp:positionV relativeFrom="paragraph">
                  <wp:posOffset>160515</wp:posOffset>
                </wp:positionV>
                <wp:extent cx="554736" cy="146177"/>
                <wp:effectExtent l="0" t="0" r="17145" b="25400"/>
                <wp:wrapNone/>
                <wp:docPr id="20" name="Rectángulo 20"/>
                <wp:cNvGraphicFramePr/>
                <a:graphic xmlns:a="http://schemas.openxmlformats.org/drawingml/2006/main">
                  <a:graphicData uri="http://schemas.microsoft.com/office/word/2010/wordprocessingShape">
                    <wps:wsp>
                      <wps:cNvSpPr/>
                      <wps:spPr>
                        <a:xfrm>
                          <a:off x="0" y="0"/>
                          <a:ext cx="554736" cy="146177"/>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5EEDC" id="Rectángulo 20" o:spid="_x0000_s1026" style="position:absolute;margin-left:125.45pt;margin-top:12.65pt;width:43.7pt;height: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" filled="f" strokecolor="red" strokeweight="2pt"/>
            </w:pict>
          </mc:Fallback>
        </mc:AlternateContent>
      </w:r>
      <w:r>
        <w:rPr>
          <w:noProof/>
          <w:lang w:val="es-MX" w:eastAsia="es-MX"/>
        </w:rPr>
        <w:drawing>
          <wp:anchor distT="0" distB="0" distL="114300" distR="114300" simplePos="0" relativeHeight="251667456" behindDoc="1" locked="0" layoutInCell="1" allowOverlap="1" wp14:anchorId="528DEE5B" wp14:editId="0E30A2C7">
            <wp:simplePos x="0" y="0"/>
            <wp:positionH relativeFrom="column">
              <wp:posOffset>230925</wp:posOffset>
            </wp:positionH>
            <wp:positionV relativeFrom="paragraph">
              <wp:posOffset>160870</wp:posOffset>
            </wp:positionV>
            <wp:extent cx="5445125" cy="511127"/>
            <wp:effectExtent l="0" t="0" r="3175" b="381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857" t="84217" r="21901" b="6313"/>
                    <a:stretch/>
                  </pic:blipFill>
                  <pic:spPr bwMode="auto">
                    <a:xfrm>
                      <a:off x="0" y="0"/>
                      <a:ext cx="5445125" cy="5111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653E" w:rsidRDefault="00617D18" w:rsidP="00CB3C2D">
      <w:pPr>
        <w:spacing w:before="240" w:after="240" w:line="360" w:lineRule="auto"/>
        <w:ind w:right="49"/>
        <w:contextualSpacing/>
        <w:jc w:val="both"/>
      </w:pPr>
      <w:r>
        <w:rPr>
          <w:noProof/>
          <w:lang w:val="es-MX" w:eastAsia="es-MX"/>
        </w:rPr>
        <w:drawing>
          <wp:anchor distT="0" distB="0" distL="114300" distR="114300" simplePos="0" relativeHeight="251671552" behindDoc="0" locked="0" layoutInCell="1" allowOverlap="1" wp14:anchorId="4AF9A0D5" wp14:editId="4CB00789">
            <wp:simplePos x="0" y="0"/>
            <wp:positionH relativeFrom="column">
              <wp:posOffset>226695</wp:posOffset>
            </wp:positionH>
            <wp:positionV relativeFrom="paragraph">
              <wp:posOffset>408745</wp:posOffset>
            </wp:positionV>
            <wp:extent cx="5444490" cy="1871345"/>
            <wp:effectExtent l="0" t="0" r="381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747" t="38625" r="22118" b="15994"/>
                    <a:stretch/>
                  </pic:blipFill>
                  <pic:spPr bwMode="auto">
                    <a:xfrm>
                      <a:off x="0" y="0"/>
                      <a:ext cx="5444490" cy="1871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653E" w:rsidRDefault="00617D18" w:rsidP="00CB3C2D">
      <w:pPr>
        <w:spacing w:before="240" w:after="240" w:line="360" w:lineRule="auto"/>
        <w:ind w:right="49"/>
        <w:contextualSpacing/>
        <w:jc w:val="both"/>
      </w:pPr>
      <w:r>
        <w:rPr>
          <w:noProof/>
          <w:lang w:val="es-MX" w:eastAsia="es-MX"/>
        </w:rPr>
        <mc:AlternateContent>
          <mc:Choice Requires="wps">
            <w:drawing>
              <wp:anchor distT="0" distB="0" distL="114300" distR="114300" simplePos="0" relativeHeight="251681792" behindDoc="0" locked="0" layoutInCell="1" allowOverlap="1" wp14:anchorId="6B68573E" wp14:editId="1CE7E80D">
                <wp:simplePos x="0" y="0"/>
                <wp:positionH relativeFrom="column">
                  <wp:posOffset>774700</wp:posOffset>
                </wp:positionH>
                <wp:positionV relativeFrom="paragraph">
                  <wp:posOffset>2064995</wp:posOffset>
                </wp:positionV>
                <wp:extent cx="554736" cy="134112"/>
                <wp:effectExtent l="0" t="0" r="17145" b="18415"/>
                <wp:wrapNone/>
                <wp:docPr id="18" name="Rectángulo 18"/>
                <wp:cNvGraphicFramePr/>
                <a:graphic xmlns:a="http://schemas.openxmlformats.org/drawingml/2006/main">
                  <a:graphicData uri="http://schemas.microsoft.com/office/word/2010/wordprocessingShape">
                    <wps:wsp>
                      <wps:cNvSpPr/>
                      <wps:spPr>
                        <a:xfrm>
                          <a:off x="0" y="0"/>
                          <a:ext cx="554736" cy="13411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91431" id="Rectángulo 18" o:spid="_x0000_s1026" style="position:absolute;margin-left:61pt;margin-top:162.6pt;width:43.7pt;height:1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" filled="f" strokecolor="red" strokeweight="2pt"/>
            </w:pict>
          </mc:Fallback>
        </mc:AlternateContent>
      </w:r>
      <w:r>
        <w:rPr>
          <w:noProof/>
          <w:lang w:val="es-MX" w:eastAsia="es-MX"/>
        </w:rPr>
        <w:drawing>
          <wp:anchor distT="0" distB="0" distL="114300" distR="114300" simplePos="0" relativeHeight="251675648" behindDoc="1" locked="0" layoutInCell="1" allowOverlap="1" wp14:anchorId="5A12CF82" wp14:editId="586AE163">
            <wp:simplePos x="0" y="0"/>
            <wp:positionH relativeFrom="column">
              <wp:posOffset>233280</wp:posOffset>
            </wp:positionH>
            <wp:positionV relativeFrom="paragraph">
              <wp:posOffset>2015015</wp:posOffset>
            </wp:positionV>
            <wp:extent cx="5450666" cy="195072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858" t="29354" r="22009" b="34339"/>
                    <a:stretch/>
                  </pic:blipFill>
                  <pic:spPr bwMode="auto">
                    <a:xfrm>
                      <a:off x="0" y="0"/>
                      <a:ext cx="5450666" cy="195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653E" w:rsidRDefault="009E653E" w:rsidP="00CB3C2D">
      <w:pPr>
        <w:spacing w:before="240" w:after="240" w:line="360" w:lineRule="auto"/>
        <w:ind w:right="49"/>
        <w:contextualSpacing/>
        <w:jc w:val="both"/>
      </w:pPr>
    </w:p>
    <w:p w:rsidR="009E653E" w:rsidRDefault="009E653E" w:rsidP="00CB3C2D">
      <w:pPr>
        <w:spacing w:before="240" w:after="240" w:line="360" w:lineRule="auto"/>
        <w:ind w:right="49"/>
        <w:contextualSpacing/>
        <w:jc w:val="both"/>
      </w:pPr>
    </w:p>
    <w:p w:rsidR="009E653E" w:rsidRDefault="009E653E" w:rsidP="00CB3C2D">
      <w:pPr>
        <w:spacing w:before="240" w:after="240" w:line="360" w:lineRule="auto"/>
        <w:ind w:right="49"/>
        <w:contextualSpacing/>
        <w:jc w:val="both"/>
      </w:pPr>
    </w:p>
    <w:p w:rsidR="005C612A" w:rsidRDefault="005C612A" w:rsidP="00CB3C2D">
      <w:pPr>
        <w:spacing w:before="240" w:after="240" w:line="360" w:lineRule="auto"/>
        <w:ind w:right="49"/>
        <w:contextualSpacing/>
        <w:jc w:val="both"/>
        <w:rPr>
          <w:noProof/>
          <w:lang w:val="es-MX" w:eastAsia="es-MX"/>
        </w:rPr>
      </w:pPr>
    </w:p>
    <w:p w:rsidR="009E653E" w:rsidRDefault="009E653E" w:rsidP="00CB3C2D">
      <w:pPr>
        <w:spacing w:before="240" w:after="240" w:line="360" w:lineRule="auto"/>
        <w:ind w:right="49"/>
        <w:contextualSpacing/>
        <w:jc w:val="both"/>
      </w:pPr>
    </w:p>
    <w:p w:rsidR="005C612A" w:rsidRDefault="005C612A" w:rsidP="00CB3C2D">
      <w:pPr>
        <w:spacing w:before="240" w:after="240" w:line="360" w:lineRule="auto"/>
        <w:ind w:right="49"/>
        <w:contextualSpacing/>
        <w:jc w:val="both"/>
        <w:rPr>
          <w:noProof/>
          <w:lang w:val="es-MX" w:eastAsia="es-MX"/>
        </w:rPr>
      </w:pPr>
    </w:p>
    <w:p w:rsidR="009E653E" w:rsidRDefault="00617D18" w:rsidP="00CB3C2D">
      <w:pPr>
        <w:spacing w:before="240" w:after="240" w:line="360" w:lineRule="auto"/>
        <w:ind w:right="49"/>
        <w:contextualSpacing/>
        <w:jc w:val="both"/>
      </w:pPr>
      <w:r>
        <w:rPr>
          <w:noProof/>
          <w:lang w:val="es-MX" w:eastAsia="es-MX"/>
        </w:rPr>
        <mc:AlternateContent>
          <mc:Choice Requires="wps">
            <w:drawing>
              <wp:anchor distT="0" distB="0" distL="114300" distR="114300" simplePos="0" relativeHeight="251683840" behindDoc="0" locked="0" layoutInCell="1" allowOverlap="1" wp14:anchorId="6B68573E" wp14:editId="1CE7E80D">
                <wp:simplePos x="0" y="0"/>
                <wp:positionH relativeFrom="column">
                  <wp:posOffset>810700</wp:posOffset>
                </wp:positionH>
                <wp:positionV relativeFrom="paragraph">
                  <wp:posOffset>119970</wp:posOffset>
                </wp:positionV>
                <wp:extent cx="554355" cy="121285"/>
                <wp:effectExtent l="0" t="0" r="17145" b="12065"/>
                <wp:wrapNone/>
                <wp:docPr id="19" name="Rectángulo 19"/>
                <wp:cNvGraphicFramePr/>
                <a:graphic xmlns:a="http://schemas.openxmlformats.org/drawingml/2006/main">
                  <a:graphicData uri="http://schemas.microsoft.com/office/word/2010/wordprocessingShape">
                    <wps:wsp>
                      <wps:cNvSpPr/>
                      <wps:spPr>
                        <a:xfrm>
                          <a:off x="0" y="0"/>
                          <a:ext cx="554355" cy="12128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11E5E" id="Rectángulo 19" o:spid="_x0000_s1026" style="position:absolute;margin-left:63.85pt;margin-top:9.45pt;width:43.65pt;height: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" filled="f" strokecolor="red" strokeweight="2pt"/>
            </w:pict>
          </mc:Fallback>
        </mc:AlternateContent>
      </w:r>
      <w:r>
        <w:rPr>
          <w:noProof/>
          <w:lang w:val="es-MX" w:eastAsia="es-MX"/>
        </w:rPr>
        <w:drawing>
          <wp:anchor distT="0" distB="0" distL="114300" distR="114300" simplePos="0" relativeHeight="251673600" behindDoc="1" locked="0" layoutInCell="1" allowOverlap="1" wp14:anchorId="6704BBEA" wp14:editId="27BD6FD4">
            <wp:simplePos x="0" y="0"/>
            <wp:positionH relativeFrom="column">
              <wp:posOffset>232010</wp:posOffset>
            </wp:positionH>
            <wp:positionV relativeFrom="paragraph">
              <wp:posOffset>115465</wp:posOffset>
            </wp:positionV>
            <wp:extent cx="5445125" cy="572135"/>
            <wp:effectExtent l="0" t="0" r="317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749" t="73196" r="22226" b="14641"/>
                    <a:stretch/>
                  </pic:blipFill>
                  <pic:spPr bwMode="auto">
                    <a:xfrm>
                      <a:off x="0" y="0"/>
                      <a:ext cx="5445125" cy="572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653E" w:rsidRDefault="009E653E" w:rsidP="00CB3C2D">
      <w:pPr>
        <w:spacing w:before="240" w:after="240" w:line="360" w:lineRule="auto"/>
        <w:ind w:right="49"/>
        <w:contextualSpacing/>
        <w:jc w:val="both"/>
      </w:pPr>
    </w:p>
    <w:p w:rsidR="009E653E" w:rsidRDefault="00617D18" w:rsidP="00CB3C2D">
      <w:pPr>
        <w:spacing w:before="240" w:after="240" w:line="360" w:lineRule="auto"/>
        <w:ind w:right="49"/>
        <w:contextualSpacing/>
        <w:jc w:val="both"/>
      </w:pPr>
      <w:r>
        <w:rPr>
          <w:noProof/>
          <w:lang w:val="es-MX" w:eastAsia="es-MX"/>
        </w:rPr>
        <w:drawing>
          <wp:anchor distT="0" distB="0" distL="114300" distR="114300" simplePos="0" relativeHeight="251687936" behindDoc="1" locked="0" layoutInCell="1" allowOverlap="1" wp14:anchorId="37A898D8" wp14:editId="6EF943DA">
            <wp:simplePos x="0" y="0"/>
            <wp:positionH relativeFrom="column">
              <wp:posOffset>269045</wp:posOffset>
            </wp:positionH>
            <wp:positionV relativeFrom="paragraph">
              <wp:posOffset>161290</wp:posOffset>
            </wp:positionV>
            <wp:extent cx="5450666" cy="54165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075" t="63734" r="22213" b="26228"/>
                    <a:stretch/>
                  </pic:blipFill>
                  <pic:spPr bwMode="auto">
                    <a:xfrm>
                      <a:off x="0" y="0"/>
                      <a:ext cx="5450666"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653E" w:rsidRDefault="009E653E" w:rsidP="00CB3C2D">
      <w:pPr>
        <w:spacing w:before="240" w:after="240" w:line="360" w:lineRule="auto"/>
        <w:ind w:right="49"/>
        <w:contextualSpacing/>
        <w:jc w:val="both"/>
      </w:pPr>
    </w:p>
    <w:p w:rsidR="009E653E" w:rsidRDefault="009E653E" w:rsidP="00CB3C2D">
      <w:pPr>
        <w:spacing w:before="240" w:after="240" w:line="360" w:lineRule="auto"/>
        <w:ind w:right="49"/>
        <w:contextualSpacing/>
        <w:jc w:val="both"/>
        <w:rPr>
          <w:noProof/>
          <w:lang w:val="es-MX" w:eastAsia="es-MX"/>
        </w:rPr>
      </w:pPr>
    </w:p>
    <w:p w:rsidR="00B00AEA" w:rsidRDefault="00B00AEA" w:rsidP="00B00AEA">
      <w:pPr>
        <w:spacing w:before="240" w:after="240" w:line="360" w:lineRule="auto"/>
        <w:ind w:right="49"/>
        <w:contextualSpacing/>
        <w:jc w:val="both"/>
      </w:pPr>
      <w:r>
        <w:rPr>
          <w:rFonts w:ascii="Palatino Linotype" w:eastAsia="Calibri" w:hAnsi="Palatino Linotype" w:cs="Arial"/>
          <w:lang w:val="es-MX" w:eastAsia="en-US"/>
        </w:rPr>
        <w:t>En el disco uno, dos, tres y cuatro del ejercicio fiscal 2017, se aprecian en la siguiente imagen que de manera ilustrativa se inserta, lo temas sobre los cuales el Sujeto Obligado debe rendir su informe mensual:</w:t>
      </w:r>
      <w:r w:rsidR="00031340">
        <w:rPr>
          <w:rFonts w:ascii="Palatino Linotype" w:eastAsia="Calibri" w:hAnsi="Palatino Linotype" w:cs="Arial"/>
          <w:lang w:val="es-MX" w:eastAsia="en-US"/>
        </w:rPr>
        <w:t xml:space="preserve"> </w:t>
      </w:r>
    </w:p>
    <w:p w:rsidR="00B00AEA" w:rsidRDefault="00B00AEA" w:rsidP="00CB3C2D">
      <w:pPr>
        <w:spacing w:before="240" w:after="240" w:line="360" w:lineRule="auto"/>
        <w:ind w:right="49"/>
        <w:contextualSpacing/>
        <w:jc w:val="both"/>
        <w:rPr>
          <w:rFonts w:ascii="Palatino Linotype" w:eastAsia="Calibri" w:hAnsi="Palatino Linotype" w:cs="Arial"/>
          <w:lang w:val="es-MX" w:eastAsia="en-US"/>
        </w:rPr>
      </w:pPr>
      <w:r>
        <w:rPr>
          <w:noProof/>
          <w:lang w:val="es-MX" w:eastAsia="es-MX"/>
        </w:rPr>
        <w:drawing>
          <wp:anchor distT="0" distB="0" distL="114300" distR="114300" simplePos="0" relativeHeight="251689984" behindDoc="1" locked="0" layoutInCell="1" allowOverlap="1" wp14:anchorId="19DFE388" wp14:editId="11977549">
            <wp:simplePos x="0" y="0"/>
            <wp:positionH relativeFrom="column">
              <wp:posOffset>206121</wp:posOffset>
            </wp:positionH>
            <wp:positionV relativeFrom="paragraph">
              <wp:posOffset>101092</wp:posOffset>
            </wp:positionV>
            <wp:extent cx="5345008" cy="3096768"/>
            <wp:effectExtent l="0" t="0" r="8255" b="889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857" t="21245" r="22329" b="7495"/>
                    <a:stretch/>
                  </pic:blipFill>
                  <pic:spPr bwMode="auto">
                    <a:xfrm>
                      <a:off x="0" y="0"/>
                      <a:ext cx="5352096" cy="310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0AEA" w:rsidRDefault="00B00AEA" w:rsidP="00CB3C2D">
      <w:pPr>
        <w:spacing w:before="240" w:after="240" w:line="360" w:lineRule="auto"/>
        <w:ind w:right="49"/>
        <w:contextualSpacing/>
        <w:jc w:val="both"/>
        <w:rPr>
          <w:rFonts w:ascii="Palatino Linotype" w:eastAsia="Calibri" w:hAnsi="Palatino Linotype" w:cs="Arial"/>
          <w:lang w:val="es-MX" w:eastAsia="en-US"/>
        </w:rPr>
      </w:pPr>
    </w:p>
    <w:p w:rsidR="00B00AEA" w:rsidRDefault="00031340" w:rsidP="00CB3C2D">
      <w:pPr>
        <w:spacing w:before="240" w:after="240" w:line="360" w:lineRule="auto"/>
        <w:ind w:right="49"/>
        <w:contextualSpacing/>
        <w:jc w:val="both"/>
        <w:rPr>
          <w:noProof/>
          <w:lang w:val="es-MX" w:eastAsia="es-MX"/>
        </w:rPr>
      </w:pPr>
      <w:r>
        <w:rPr>
          <w:noProof/>
          <w:lang w:val="es-MX" w:eastAsia="es-MX"/>
        </w:rPr>
        <mc:AlternateContent>
          <mc:Choice Requires="wps">
            <w:drawing>
              <wp:anchor distT="0" distB="0" distL="114300" distR="114300" simplePos="0" relativeHeight="251700224" behindDoc="0" locked="0" layoutInCell="1" allowOverlap="1" wp14:anchorId="0AFC3C9C" wp14:editId="09ADDE47">
                <wp:simplePos x="0" y="0"/>
                <wp:positionH relativeFrom="column">
                  <wp:posOffset>2821305</wp:posOffset>
                </wp:positionH>
                <wp:positionV relativeFrom="paragraph">
                  <wp:posOffset>240411</wp:posOffset>
                </wp:positionV>
                <wp:extent cx="670433" cy="134112"/>
                <wp:effectExtent l="0" t="0" r="15875" b="18415"/>
                <wp:wrapNone/>
                <wp:docPr id="30" name="Rectángulo 30"/>
                <wp:cNvGraphicFramePr/>
                <a:graphic xmlns:a="http://schemas.openxmlformats.org/drawingml/2006/main">
                  <a:graphicData uri="http://schemas.microsoft.com/office/word/2010/wordprocessingShape">
                    <wps:wsp>
                      <wps:cNvSpPr/>
                      <wps:spPr>
                        <a:xfrm>
                          <a:off x="0" y="0"/>
                          <a:ext cx="670433" cy="13411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2A9B3" id="Rectángulo 30" o:spid="_x0000_s1026" style="position:absolute;margin-left:222.15pt;margin-top:18.95pt;width:52.8pt;height:1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" filled="f" strokecolor="red" strokeweight="2pt"/>
            </w:pict>
          </mc:Fallback>
        </mc:AlternateContent>
      </w:r>
    </w:p>
    <w:p w:rsidR="00B00AEA" w:rsidRDefault="00031340" w:rsidP="00CB3C2D">
      <w:pPr>
        <w:spacing w:before="240" w:after="240" w:line="360" w:lineRule="auto"/>
        <w:ind w:right="49"/>
        <w:contextualSpacing/>
        <w:jc w:val="both"/>
        <w:rPr>
          <w:rFonts w:ascii="Palatino Linotype" w:eastAsia="Calibri" w:hAnsi="Palatino Linotype" w:cs="Arial"/>
          <w:lang w:val="es-MX" w:eastAsia="en-US"/>
        </w:rPr>
      </w:pPr>
      <w:r>
        <w:rPr>
          <w:noProof/>
          <w:lang w:val="es-MX" w:eastAsia="es-MX"/>
        </w:rPr>
        <mc:AlternateContent>
          <mc:Choice Requires="wps">
            <w:drawing>
              <wp:anchor distT="0" distB="0" distL="114300" distR="114300" simplePos="0" relativeHeight="251698176" behindDoc="0" locked="0" layoutInCell="1" allowOverlap="1" wp14:anchorId="0AFC3C9C" wp14:editId="09ADDE47">
                <wp:simplePos x="0" y="0"/>
                <wp:positionH relativeFrom="column">
                  <wp:posOffset>1566672</wp:posOffset>
                </wp:positionH>
                <wp:positionV relativeFrom="paragraph">
                  <wp:posOffset>55499</wp:posOffset>
                </wp:positionV>
                <wp:extent cx="554736" cy="134112"/>
                <wp:effectExtent l="0" t="0" r="17145" b="18415"/>
                <wp:wrapNone/>
                <wp:docPr id="29" name="Rectángulo 29"/>
                <wp:cNvGraphicFramePr/>
                <a:graphic xmlns:a="http://schemas.openxmlformats.org/drawingml/2006/main">
                  <a:graphicData uri="http://schemas.microsoft.com/office/word/2010/wordprocessingShape">
                    <wps:wsp>
                      <wps:cNvSpPr/>
                      <wps:spPr>
                        <a:xfrm>
                          <a:off x="0" y="0"/>
                          <a:ext cx="554736" cy="13411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F702E" id="Rectángulo 29" o:spid="_x0000_s1026" style="position:absolute;margin-left:123.35pt;margin-top:4.35pt;width:43.7pt;height:1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" filled="f" strokecolor="red" strokeweight="2pt"/>
            </w:pict>
          </mc:Fallback>
        </mc:AlternateContent>
      </w:r>
    </w:p>
    <w:p w:rsidR="00B00AEA" w:rsidRDefault="00B00AEA" w:rsidP="00CB3C2D">
      <w:pPr>
        <w:spacing w:before="240" w:after="240" w:line="360" w:lineRule="auto"/>
        <w:ind w:right="49"/>
        <w:contextualSpacing/>
        <w:jc w:val="both"/>
        <w:rPr>
          <w:rFonts w:ascii="Palatino Linotype" w:eastAsia="Calibri" w:hAnsi="Palatino Linotype" w:cs="Arial"/>
          <w:lang w:val="es-MX" w:eastAsia="en-US"/>
        </w:rPr>
      </w:pPr>
    </w:p>
    <w:p w:rsidR="00B00AEA" w:rsidRDefault="00B00AEA" w:rsidP="00CB3C2D">
      <w:pPr>
        <w:spacing w:before="240" w:after="240" w:line="360" w:lineRule="auto"/>
        <w:ind w:right="49"/>
        <w:contextualSpacing/>
        <w:jc w:val="both"/>
        <w:rPr>
          <w:rFonts w:ascii="Palatino Linotype" w:eastAsia="Calibri" w:hAnsi="Palatino Linotype" w:cs="Arial"/>
          <w:lang w:val="es-MX" w:eastAsia="en-US"/>
        </w:rPr>
      </w:pPr>
    </w:p>
    <w:p w:rsidR="00B00AEA" w:rsidRDefault="00B00AEA" w:rsidP="00CB3C2D">
      <w:pPr>
        <w:spacing w:before="240" w:after="240" w:line="360" w:lineRule="auto"/>
        <w:ind w:right="49"/>
        <w:contextualSpacing/>
        <w:jc w:val="both"/>
        <w:rPr>
          <w:rFonts w:ascii="Palatino Linotype" w:eastAsia="Calibri" w:hAnsi="Palatino Linotype" w:cs="Arial"/>
          <w:lang w:val="es-MX" w:eastAsia="en-US"/>
        </w:rPr>
      </w:pPr>
    </w:p>
    <w:p w:rsidR="00B00AEA" w:rsidRDefault="00B00AEA" w:rsidP="00CB3C2D">
      <w:pPr>
        <w:spacing w:before="240" w:after="240" w:line="360" w:lineRule="auto"/>
        <w:ind w:right="49"/>
        <w:contextualSpacing/>
        <w:jc w:val="both"/>
        <w:rPr>
          <w:rFonts w:ascii="Palatino Linotype" w:eastAsia="Calibri" w:hAnsi="Palatino Linotype" w:cs="Arial"/>
          <w:lang w:val="es-MX" w:eastAsia="en-US"/>
        </w:rPr>
      </w:pPr>
    </w:p>
    <w:p w:rsidR="00B00AEA" w:rsidRDefault="00B00AEA" w:rsidP="00CB3C2D">
      <w:pPr>
        <w:spacing w:before="240" w:after="240" w:line="360" w:lineRule="auto"/>
        <w:ind w:right="49"/>
        <w:contextualSpacing/>
        <w:jc w:val="both"/>
        <w:rPr>
          <w:rFonts w:ascii="Palatino Linotype" w:eastAsia="Calibri" w:hAnsi="Palatino Linotype" w:cs="Arial"/>
          <w:lang w:val="es-MX" w:eastAsia="en-US"/>
        </w:rPr>
      </w:pPr>
    </w:p>
    <w:p w:rsidR="00B00AEA" w:rsidRDefault="00B00AEA" w:rsidP="00CB3C2D">
      <w:pPr>
        <w:spacing w:before="240" w:after="240" w:line="360" w:lineRule="auto"/>
        <w:ind w:right="49"/>
        <w:contextualSpacing/>
        <w:jc w:val="both"/>
        <w:rPr>
          <w:rFonts w:ascii="Palatino Linotype" w:eastAsia="Calibri" w:hAnsi="Palatino Linotype" w:cs="Arial"/>
          <w:lang w:val="es-MX" w:eastAsia="en-US"/>
        </w:rPr>
      </w:pPr>
    </w:p>
    <w:p w:rsidR="00B00AEA" w:rsidRDefault="00524210" w:rsidP="00CB3C2D">
      <w:pPr>
        <w:spacing w:before="240" w:after="240" w:line="360" w:lineRule="auto"/>
        <w:ind w:right="49"/>
        <w:contextualSpacing/>
        <w:jc w:val="both"/>
        <w:rPr>
          <w:rFonts w:ascii="Palatino Linotype" w:eastAsia="Calibri" w:hAnsi="Palatino Linotype" w:cs="Arial"/>
          <w:lang w:val="es-MX" w:eastAsia="en-US"/>
        </w:rPr>
      </w:pPr>
      <w:r>
        <w:rPr>
          <w:noProof/>
          <w:lang w:val="es-MX" w:eastAsia="es-MX"/>
        </w:rPr>
        <w:drawing>
          <wp:anchor distT="0" distB="0" distL="114300" distR="114300" simplePos="0" relativeHeight="251692032" behindDoc="1" locked="0" layoutInCell="1" allowOverlap="1" wp14:anchorId="1BE554BE" wp14:editId="5CE79F9D">
            <wp:simplePos x="0" y="0"/>
            <wp:positionH relativeFrom="column">
              <wp:posOffset>203917</wp:posOffset>
            </wp:positionH>
            <wp:positionV relativeFrom="paragraph">
              <wp:posOffset>161898</wp:posOffset>
            </wp:positionV>
            <wp:extent cx="5369668" cy="2369098"/>
            <wp:effectExtent l="0" t="0" r="254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858" t="29945" r="22108" b="12903"/>
                    <a:stretch/>
                  </pic:blipFill>
                  <pic:spPr bwMode="auto">
                    <a:xfrm>
                      <a:off x="0" y="0"/>
                      <a:ext cx="5387283" cy="2376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0AEA" w:rsidRDefault="00B00AEA" w:rsidP="00CB3C2D">
      <w:pPr>
        <w:spacing w:before="240" w:after="240" w:line="360" w:lineRule="auto"/>
        <w:ind w:right="49"/>
        <w:contextualSpacing/>
        <w:jc w:val="both"/>
        <w:rPr>
          <w:rFonts w:ascii="Palatino Linotype" w:eastAsia="Calibri" w:hAnsi="Palatino Linotype" w:cs="Arial"/>
          <w:lang w:val="es-MX" w:eastAsia="en-US"/>
        </w:rPr>
      </w:pPr>
    </w:p>
    <w:p w:rsidR="00B00AEA" w:rsidRDefault="00B00AEA" w:rsidP="00CB3C2D">
      <w:pPr>
        <w:spacing w:before="240" w:after="240" w:line="360" w:lineRule="auto"/>
        <w:ind w:right="49"/>
        <w:contextualSpacing/>
        <w:jc w:val="both"/>
        <w:rPr>
          <w:rFonts w:ascii="Palatino Linotype" w:eastAsia="Calibri" w:hAnsi="Palatino Linotype" w:cs="Arial"/>
          <w:lang w:val="es-MX" w:eastAsia="en-US"/>
        </w:rPr>
      </w:pPr>
    </w:p>
    <w:p w:rsidR="00B00AEA" w:rsidRDefault="00B00AEA" w:rsidP="00CB3C2D">
      <w:pPr>
        <w:spacing w:before="240" w:after="240" w:line="360" w:lineRule="auto"/>
        <w:ind w:right="49"/>
        <w:contextualSpacing/>
        <w:jc w:val="both"/>
        <w:rPr>
          <w:rFonts w:ascii="Palatino Linotype" w:eastAsia="Calibri" w:hAnsi="Palatino Linotype" w:cs="Arial"/>
          <w:lang w:val="es-MX" w:eastAsia="en-US"/>
        </w:rPr>
      </w:pPr>
    </w:p>
    <w:p w:rsidR="00B00AEA" w:rsidRDefault="00B00AEA" w:rsidP="00CB3C2D">
      <w:pPr>
        <w:spacing w:before="240" w:after="240" w:line="360" w:lineRule="auto"/>
        <w:ind w:right="49"/>
        <w:contextualSpacing/>
        <w:jc w:val="both"/>
        <w:rPr>
          <w:rFonts w:ascii="Palatino Linotype" w:eastAsia="Calibri" w:hAnsi="Palatino Linotype" w:cs="Arial"/>
          <w:lang w:val="es-MX" w:eastAsia="en-US"/>
        </w:rPr>
      </w:pPr>
    </w:p>
    <w:p w:rsidR="00B00AEA" w:rsidRDefault="00B00AEA" w:rsidP="00CB3C2D">
      <w:pPr>
        <w:spacing w:before="240" w:after="240" w:line="360" w:lineRule="auto"/>
        <w:ind w:right="49"/>
        <w:contextualSpacing/>
        <w:jc w:val="both"/>
        <w:rPr>
          <w:noProof/>
          <w:lang w:val="es-MX" w:eastAsia="es-MX"/>
        </w:rPr>
      </w:pPr>
    </w:p>
    <w:p w:rsidR="00B00AEA" w:rsidRDefault="00B00AEA" w:rsidP="00CB3C2D">
      <w:pPr>
        <w:spacing w:before="240" w:after="240" w:line="360" w:lineRule="auto"/>
        <w:ind w:right="49"/>
        <w:contextualSpacing/>
        <w:jc w:val="both"/>
        <w:rPr>
          <w:rFonts w:ascii="Palatino Linotype" w:eastAsia="Calibri" w:hAnsi="Palatino Linotype" w:cs="Arial"/>
          <w:lang w:val="es-MX" w:eastAsia="en-US"/>
        </w:rPr>
      </w:pPr>
    </w:p>
    <w:p w:rsidR="00B00AEA" w:rsidRDefault="00B00AEA" w:rsidP="00CB3C2D">
      <w:pPr>
        <w:spacing w:before="240" w:after="240" w:line="360" w:lineRule="auto"/>
        <w:ind w:right="49"/>
        <w:contextualSpacing/>
        <w:jc w:val="both"/>
        <w:rPr>
          <w:rFonts w:ascii="Palatino Linotype" w:eastAsia="Calibri" w:hAnsi="Palatino Linotype" w:cs="Arial"/>
          <w:lang w:val="es-MX" w:eastAsia="en-US"/>
        </w:rPr>
      </w:pPr>
    </w:p>
    <w:p w:rsidR="00524210" w:rsidRDefault="00524210" w:rsidP="00CB3C2D">
      <w:pPr>
        <w:spacing w:before="240" w:after="240" w:line="360" w:lineRule="auto"/>
        <w:ind w:right="49"/>
        <w:contextualSpacing/>
        <w:jc w:val="both"/>
        <w:rPr>
          <w:rFonts w:ascii="Palatino Linotype" w:eastAsia="Calibri" w:hAnsi="Palatino Linotype" w:cs="Arial"/>
          <w:lang w:val="es-MX" w:eastAsia="en-US"/>
        </w:rPr>
      </w:pPr>
    </w:p>
    <w:p w:rsidR="00524210" w:rsidRDefault="00617D18" w:rsidP="00CB3C2D">
      <w:pPr>
        <w:spacing w:before="240" w:after="240" w:line="360" w:lineRule="auto"/>
        <w:ind w:right="49"/>
        <w:contextualSpacing/>
        <w:jc w:val="both"/>
        <w:rPr>
          <w:rFonts w:ascii="Palatino Linotype" w:eastAsia="Calibri" w:hAnsi="Palatino Linotype" w:cs="Arial"/>
          <w:lang w:val="es-MX" w:eastAsia="en-US"/>
        </w:rPr>
      </w:pPr>
      <w:r>
        <w:rPr>
          <w:rFonts w:ascii="Palatino Linotype" w:eastAsia="Calibri" w:hAnsi="Palatino Linotype" w:cs="Arial"/>
          <w:noProof/>
          <w:lang w:val="es-MX" w:eastAsia="es-MX"/>
        </w:rPr>
        <mc:AlternateContent>
          <mc:Choice Requires="wps">
            <w:drawing>
              <wp:anchor distT="0" distB="0" distL="114300" distR="114300" simplePos="0" relativeHeight="251741184" behindDoc="0" locked="0" layoutInCell="1" allowOverlap="1">
                <wp:simplePos x="0" y="0"/>
                <wp:positionH relativeFrom="column">
                  <wp:posOffset>165100</wp:posOffset>
                </wp:positionH>
                <wp:positionV relativeFrom="paragraph">
                  <wp:posOffset>206095</wp:posOffset>
                </wp:positionV>
                <wp:extent cx="5349600" cy="705600"/>
                <wp:effectExtent l="0" t="0" r="22860" b="37465"/>
                <wp:wrapNone/>
                <wp:docPr id="4" name="Conector recto 4"/>
                <wp:cNvGraphicFramePr/>
                <a:graphic xmlns:a="http://schemas.openxmlformats.org/drawingml/2006/main">
                  <a:graphicData uri="http://schemas.microsoft.com/office/word/2010/wordprocessingShape">
                    <wps:wsp>
                      <wps:cNvCnPr/>
                      <wps:spPr>
                        <a:xfrm>
                          <a:off x="0" y="0"/>
                          <a:ext cx="5349600" cy="705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8C055" id="Conector recto 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16.25pt" to="434.2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" strokecolor="#5b9bd5 [3204]" strokeweight=".5pt">
                <v:stroke joinstyle="miter"/>
              </v:line>
            </w:pict>
          </mc:Fallback>
        </mc:AlternateContent>
      </w:r>
    </w:p>
    <w:p w:rsidR="00524210" w:rsidRDefault="00524210" w:rsidP="00CB3C2D">
      <w:pPr>
        <w:spacing w:before="240" w:after="240" w:line="360" w:lineRule="auto"/>
        <w:ind w:right="49"/>
        <w:contextualSpacing/>
        <w:jc w:val="both"/>
        <w:rPr>
          <w:rFonts w:ascii="Palatino Linotype" w:eastAsia="Calibri" w:hAnsi="Palatino Linotype" w:cs="Arial"/>
          <w:lang w:val="es-MX" w:eastAsia="en-US"/>
        </w:rPr>
      </w:pPr>
    </w:p>
    <w:p w:rsidR="00617D18" w:rsidRDefault="00617D18" w:rsidP="00CB3C2D">
      <w:pPr>
        <w:spacing w:before="240" w:after="240" w:line="360" w:lineRule="auto"/>
        <w:ind w:right="49"/>
        <w:contextualSpacing/>
        <w:jc w:val="both"/>
        <w:rPr>
          <w:rFonts w:ascii="Palatino Linotype" w:eastAsia="Calibri" w:hAnsi="Palatino Linotype" w:cs="Arial"/>
          <w:lang w:val="es-MX" w:eastAsia="en-US"/>
        </w:rPr>
      </w:pPr>
    </w:p>
    <w:p w:rsidR="00B00AEA" w:rsidRDefault="00524210" w:rsidP="00CB3C2D">
      <w:pPr>
        <w:spacing w:before="240" w:after="240" w:line="360" w:lineRule="auto"/>
        <w:ind w:right="49"/>
        <w:contextualSpacing/>
        <w:jc w:val="both"/>
        <w:rPr>
          <w:rFonts w:ascii="Palatino Linotype" w:eastAsia="Calibri" w:hAnsi="Palatino Linotype" w:cs="Arial"/>
          <w:lang w:val="es-MX" w:eastAsia="en-US"/>
        </w:rPr>
      </w:pPr>
      <w:r>
        <w:rPr>
          <w:noProof/>
          <w:lang w:val="es-MX" w:eastAsia="es-MX"/>
        </w:rPr>
        <w:drawing>
          <wp:anchor distT="0" distB="0" distL="114300" distR="114300" simplePos="0" relativeHeight="251694080" behindDoc="1" locked="0" layoutInCell="1" allowOverlap="1" wp14:anchorId="7540B69A" wp14:editId="5D48FBD7">
            <wp:simplePos x="0" y="0"/>
            <wp:positionH relativeFrom="column">
              <wp:posOffset>173365</wp:posOffset>
            </wp:positionH>
            <wp:positionV relativeFrom="paragraph">
              <wp:posOffset>107653</wp:posOffset>
            </wp:positionV>
            <wp:extent cx="5403215" cy="2135221"/>
            <wp:effectExtent l="0" t="0" r="698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640" t="33227" r="22112" b="10393"/>
                    <a:stretch/>
                  </pic:blipFill>
                  <pic:spPr bwMode="auto">
                    <a:xfrm>
                      <a:off x="0" y="0"/>
                      <a:ext cx="5403215" cy="2135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702272" behindDoc="0" locked="0" layoutInCell="1" allowOverlap="1" wp14:anchorId="0AFC3C9C" wp14:editId="09ADDE47">
                <wp:simplePos x="0" y="0"/>
                <wp:positionH relativeFrom="column">
                  <wp:posOffset>1565207</wp:posOffset>
                </wp:positionH>
                <wp:positionV relativeFrom="paragraph">
                  <wp:posOffset>110031</wp:posOffset>
                </wp:positionV>
                <wp:extent cx="554736" cy="134112"/>
                <wp:effectExtent l="0" t="0" r="17145" b="18415"/>
                <wp:wrapNone/>
                <wp:docPr id="31" name="Rectángulo 31"/>
                <wp:cNvGraphicFramePr/>
                <a:graphic xmlns:a="http://schemas.openxmlformats.org/drawingml/2006/main">
                  <a:graphicData uri="http://schemas.microsoft.com/office/word/2010/wordprocessingShape">
                    <wps:wsp>
                      <wps:cNvSpPr/>
                      <wps:spPr>
                        <a:xfrm>
                          <a:off x="0" y="0"/>
                          <a:ext cx="554736" cy="13411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45592" id="Rectángulo 31" o:spid="_x0000_s1026" style="position:absolute;margin-left:123.25pt;margin-top:8.65pt;width:43.7pt;height:1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" filled="f" strokecolor="red" strokeweight="2pt"/>
            </w:pict>
          </mc:Fallback>
        </mc:AlternateContent>
      </w:r>
    </w:p>
    <w:p w:rsidR="00B00AEA" w:rsidRDefault="00B00AEA" w:rsidP="00CB3C2D">
      <w:pPr>
        <w:spacing w:before="240" w:after="240" w:line="360" w:lineRule="auto"/>
        <w:ind w:right="49"/>
        <w:contextualSpacing/>
        <w:jc w:val="both"/>
        <w:rPr>
          <w:rFonts w:ascii="Palatino Linotype" w:eastAsia="Calibri" w:hAnsi="Palatino Linotype" w:cs="Arial"/>
          <w:lang w:val="es-MX" w:eastAsia="en-US"/>
        </w:rPr>
      </w:pPr>
    </w:p>
    <w:p w:rsidR="00B00AEA" w:rsidRDefault="00B00AEA" w:rsidP="00CB3C2D">
      <w:pPr>
        <w:spacing w:before="240" w:after="240" w:line="360" w:lineRule="auto"/>
        <w:ind w:right="49"/>
        <w:contextualSpacing/>
        <w:jc w:val="both"/>
        <w:rPr>
          <w:rFonts w:ascii="Palatino Linotype" w:eastAsia="Calibri" w:hAnsi="Palatino Linotype" w:cs="Arial"/>
          <w:lang w:val="es-MX" w:eastAsia="en-US"/>
        </w:rPr>
      </w:pPr>
    </w:p>
    <w:p w:rsidR="00717CEA" w:rsidRDefault="00717CEA" w:rsidP="00CB3C2D">
      <w:pPr>
        <w:spacing w:before="240" w:after="240" w:line="360" w:lineRule="auto"/>
        <w:ind w:right="49"/>
        <w:contextualSpacing/>
        <w:jc w:val="both"/>
      </w:pPr>
    </w:p>
    <w:p w:rsidR="00031340" w:rsidRDefault="00031340" w:rsidP="00CB3C2D">
      <w:pPr>
        <w:spacing w:before="240" w:after="240" w:line="360" w:lineRule="auto"/>
        <w:ind w:right="49"/>
        <w:contextualSpacing/>
        <w:jc w:val="both"/>
        <w:rPr>
          <w:noProof/>
          <w:lang w:val="es-MX" w:eastAsia="es-MX"/>
        </w:rPr>
      </w:pPr>
    </w:p>
    <w:p w:rsidR="00B00AEA" w:rsidRDefault="00B00AEA" w:rsidP="00CB3C2D">
      <w:pPr>
        <w:spacing w:before="240" w:after="240" w:line="360" w:lineRule="auto"/>
        <w:ind w:right="49"/>
        <w:contextualSpacing/>
        <w:jc w:val="both"/>
      </w:pPr>
    </w:p>
    <w:p w:rsidR="00524210" w:rsidRDefault="00524210" w:rsidP="00CB3C2D">
      <w:pPr>
        <w:spacing w:before="240" w:after="240" w:line="360" w:lineRule="auto"/>
        <w:ind w:right="49"/>
        <w:contextualSpacing/>
        <w:jc w:val="both"/>
      </w:pPr>
    </w:p>
    <w:p w:rsidR="00524210" w:rsidRDefault="00524210" w:rsidP="00CB3C2D">
      <w:pPr>
        <w:spacing w:before="240" w:after="240" w:line="360" w:lineRule="auto"/>
        <w:ind w:right="49"/>
        <w:contextualSpacing/>
        <w:jc w:val="both"/>
      </w:pPr>
    </w:p>
    <w:p w:rsidR="00031340" w:rsidRDefault="00E0077B" w:rsidP="00CB3C2D">
      <w:pPr>
        <w:spacing w:before="240" w:after="240" w:line="360" w:lineRule="auto"/>
        <w:ind w:right="49"/>
        <w:contextualSpacing/>
        <w:jc w:val="both"/>
        <w:rPr>
          <w:noProof/>
          <w:lang w:val="es-MX" w:eastAsia="es-MX"/>
        </w:rPr>
      </w:pPr>
      <w:r>
        <w:rPr>
          <w:noProof/>
          <w:lang w:val="es-MX" w:eastAsia="es-MX"/>
        </w:rPr>
        <mc:AlternateContent>
          <mc:Choice Requires="wps">
            <w:drawing>
              <wp:anchor distT="0" distB="0" distL="114300" distR="114300" simplePos="0" relativeHeight="251704320" behindDoc="0" locked="0" layoutInCell="1" allowOverlap="1" wp14:anchorId="0AFC3C9C" wp14:editId="09ADDE47">
                <wp:simplePos x="0" y="0"/>
                <wp:positionH relativeFrom="column">
                  <wp:posOffset>713916</wp:posOffset>
                </wp:positionH>
                <wp:positionV relativeFrom="paragraph">
                  <wp:posOffset>1486</wp:posOffset>
                </wp:positionV>
                <wp:extent cx="554736" cy="134112"/>
                <wp:effectExtent l="0" t="0" r="17145" b="18415"/>
                <wp:wrapNone/>
                <wp:docPr id="32" name="Rectángulo 32"/>
                <wp:cNvGraphicFramePr/>
                <a:graphic xmlns:a="http://schemas.openxmlformats.org/drawingml/2006/main">
                  <a:graphicData uri="http://schemas.microsoft.com/office/word/2010/wordprocessingShape">
                    <wps:wsp>
                      <wps:cNvSpPr/>
                      <wps:spPr>
                        <a:xfrm>
                          <a:off x="0" y="0"/>
                          <a:ext cx="554736" cy="13411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84868" id="Rectángulo 32" o:spid="_x0000_s1026" style="position:absolute;margin-left:56.2pt;margin-top:.1pt;width:43.7pt;height:10.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" filled="f" strokecolor="red" strokeweight="2pt"/>
            </w:pict>
          </mc:Fallback>
        </mc:AlternateContent>
      </w:r>
      <w:r>
        <w:rPr>
          <w:noProof/>
          <w:lang w:val="es-MX" w:eastAsia="es-MX"/>
        </w:rPr>
        <w:drawing>
          <wp:anchor distT="0" distB="0" distL="114300" distR="114300" simplePos="0" relativeHeight="251696128" behindDoc="1" locked="0" layoutInCell="1" allowOverlap="1" wp14:anchorId="2C68457B" wp14:editId="6CB04FC5">
            <wp:simplePos x="0" y="0"/>
            <wp:positionH relativeFrom="column">
              <wp:posOffset>174733</wp:posOffset>
            </wp:positionH>
            <wp:positionV relativeFrom="paragraph">
              <wp:posOffset>3621</wp:posOffset>
            </wp:positionV>
            <wp:extent cx="5385043" cy="2560320"/>
            <wp:effectExtent l="0" t="0" r="635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751" t="25692" r="22445" b="15993"/>
                    <a:stretch/>
                  </pic:blipFill>
                  <pic:spPr bwMode="auto">
                    <a:xfrm>
                      <a:off x="0" y="0"/>
                      <a:ext cx="5385996" cy="25607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7CEA" w:rsidRDefault="00717CEA" w:rsidP="00CB3C2D">
      <w:pPr>
        <w:spacing w:before="240" w:after="240" w:line="360" w:lineRule="auto"/>
        <w:ind w:right="49"/>
        <w:contextualSpacing/>
        <w:jc w:val="both"/>
      </w:pPr>
    </w:p>
    <w:p w:rsidR="009E653E" w:rsidRDefault="009E653E" w:rsidP="00CB3C2D">
      <w:pPr>
        <w:spacing w:before="240" w:after="240" w:line="360" w:lineRule="auto"/>
        <w:ind w:right="49"/>
        <w:contextualSpacing/>
        <w:jc w:val="both"/>
      </w:pPr>
    </w:p>
    <w:p w:rsidR="009E653E" w:rsidRDefault="00D94C15" w:rsidP="00CB3C2D">
      <w:pPr>
        <w:spacing w:before="240" w:after="240" w:line="360" w:lineRule="auto"/>
        <w:ind w:right="49"/>
        <w:contextualSpacing/>
        <w:jc w:val="both"/>
      </w:pPr>
      <w:r>
        <w:rPr>
          <w:noProof/>
          <w:lang w:val="es-MX" w:eastAsia="es-MX"/>
        </w:rPr>
        <mc:AlternateContent>
          <mc:Choice Requires="wps">
            <w:drawing>
              <wp:anchor distT="0" distB="0" distL="114300" distR="114300" simplePos="0" relativeHeight="251706368" behindDoc="0" locked="0" layoutInCell="1" allowOverlap="1" wp14:anchorId="40F6616B" wp14:editId="470427A7">
                <wp:simplePos x="0" y="0"/>
                <wp:positionH relativeFrom="column">
                  <wp:posOffset>1492885</wp:posOffset>
                </wp:positionH>
                <wp:positionV relativeFrom="paragraph">
                  <wp:posOffset>169288</wp:posOffset>
                </wp:positionV>
                <wp:extent cx="554736" cy="134112"/>
                <wp:effectExtent l="0" t="0" r="17145" b="18415"/>
                <wp:wrapNone/>
                <wp:docPr id="33" name="Rectángulo 33"/>
                <wp:cNvGraphicFramePr/>
                <a:graphic xmlns:a="http://schemas.openxmlformats.org/drawingml/2006/main">
                  <a:graphicData uri="http://schemas.microsoft.com/office/word/2010/wordprocessingShape">
                    <wps:wsp>
                      <wps:cNvSpPr/>
                      <wps:spPr>
                        <a:xfrm>
                          <a:off x="0" y="0"/>
                          <a:ext cx="554736" cy="13411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65C6B" id="Rectángulo 33" o:spid="_x0000_s1026" style="position:absolute;margin-left:117.55pt;margin-top:13.35pt;width:43.7pt;height:10.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" filled="f" strokecolor="red" strokeweight="2pt"/>
            </w:pict>
          </mc:Fallback>
        </mc:AlternateContent>
      </w:r>
    </w:p>
    <w:p w:rsidR="009E653E" w:rsidRDefault="009E653E" w:rsidP="00CB3C2D">
      <w:pPr>
        <w:spacing w:before="240" w:after="240" w:line="360" w:lineRule="auto"/>
        <w:ind w:right="49"/>
        <w:contextualSpacing/>
        <w:jc w:val="both"/>
      </w:pPr>
    </w:p>
    <w:p w:rsidR="00B00AEA" w:rsidRDefault="00B00AEA" w:rsidP="00CB3C2D">
      <w:pPr>
        <w:spacing w:before="240" w:after="240" w:line="360" w:lineRule="auto"/>
        <w:ind w:right="49"/>
        <w:contextualSpacing/>
        <w:jc w:val="both"/>
        <w:rPr>
          <w:noProof/>
          <w:lang w:val="es-MX" w:eastAsia="es-MX"/>
        </w:rPr>
      </w:pPr>
    </w:p>
    <w:p w:rsidR="00B00AEA" w:rsidRDefault="00B00AEA" w:rsidP="00CB3C2D">
      <w:pPr>
        <w:spacing w:before="240" w:after="240" w:line="360" w:lineRule="auto"/>
        <w:ind w:right="49"/>
        <w:contextualSpacing/>
        <w:jc w:val="both"/>
      </w:pPr>
    </w:p>
    <w:p w:rsidR="00B00AEA" w:rsidRDefault="00B00AEA" w:rsidP="00CB3C2D">
      <w:pPr>
        <w:spacing w:before="240" w:after="240" w:line="360" w:lineRule="auto"/>
        <w:ind w:right="49"/>
        <w:contextualSpacing/>
        <w:jc w:val="both"/>
      </w:pPr>
    </w:p>
    <w:p w:rsidR="00B00AEA" w:rsidRDefault="00B00AEA" w:rsidP="00CB3C2D">
      <w:pPr>
        <w:spacing w:before="240" w:after="240" w:line="360" w:lineRule="auto"/>
        <w:ind w:right="49"/>
        <w:contextualSpacing/>
        <w:jc w:val="both"/>
      </w:pPr>
    </w:p>
    <w:p w:rsidR="00524210" w:rsidRDefault="00524210" w:rsidP="00CB3C2D">
      <w:pPr>
        <w:spacing w:before="240" w:after="240" w:line="360" w:lineRule="auto"/>
        <w:ind w:right="49"/>
        <w:contextualSpacing/>
        <w:jc w:val="both"/>
        <w:rPr>
          <w:rFonts w:ascii="Palatino Linotype" w:eastAsia="Calibri" w:hAnsi="Palatino Linotype" w:cs="Arial"/>
          <w:lang w:val="es-MX" w:eastAsia="en-US"/>
        </w:rPr>
      </w:pPr>
    </w:p>
    <w:p w:rsidR="00B00AEA" w:rsidRDefault="003B4C19" w:rsidP="00CB3C2D">
      <w:pPr>
        <w:spacing w:before="240" w:after="240" w:line="360" w:lineRule="auto"/>
        <w:ind w:right="49"/>
        <w:contextualSpacing/>
        <w:jc w:val="both"/>
      </w:pPr>
      <w:r>
        <w:rPr>
          <w:rFonts w:ascii="Palatino Linotype" w:eastAsia="Calibri" w:hAnsi="Palatino Linotype" w:cs="Arial"/>
          <w:lang w:val="es-MX" w:eastAsia="en-US"/>
        </w:rPr>
        <w:t>En el disco uno,</w:t>
      </w:r>
      <w:r w:rsidR="00617D18">
        <w:rPr>
          <w:rFonts w:ascii="Palatino Linotype" w:eastAsia="Calibri" w:hAnsi="Palatino Linotype" w:cs="Arial"/>
          <w:lang w:val="es-MX" w:eastAsia="en-US"/>
        </w:rPr>
        <w:t xml:space="preserve"> dos, tres y cuatro</w:t>
      </w:r>
      <w:r>
        <w:rPr>
          <w:rFonts w:ascii="Palatino Linotype" w:eastAsia="Calibri" w:hAnsi="Palatino Linotype" w:cs="Arial"/>
          <w:lang w:val="es-MX" w:eastAsia="en-US"/>
        </w:rPr>
        <w:t xml:space="preserve"> del ejercicio fiscal 2018, se aprecian en la siguiente imagen que de manera ilustrativa se inserta, lo temas sobre los cuales el Sujeto Obligado debe rendir su informe mensual:</w:t>
      </w:r>
    </w:p>
    <w:p w:rsidR="00E0077B" w:rsidRDefault="00E0077B" w:rsidP="00CB3C2D">
      <w:pPr>
        <w:spacing w:before="240" w:after="240" w:line="360" w:lineRule="auto"/>
        <w:ind w:right="49"/>
        <w:contextualSpacing/>
        <w:jc w:val="both"/>
      </w:pPr>
      <w:r>
        <w:rPr>
          <w:rFonts w:ascii="Palatino Linotype" w:eastAsia="Calibri" w:hAnsi="Palatino Linotype" w:cs="Arial"/>
          <w:noProof/>
          <w:lang w:val="es-MX" w:eastAsia="es-MX"/>
        </w:rPr>
        <mc:AlternateContent>
          <mc:Choice Requires="wps">
            <w:drawing>
              <wp:anchor distT="0" distB="0" distL="114300" distR="114300" simplePos="0" relativeHeight="251743232" behindDoc="0" locked="0" layoutInCell="1" allowOverlap="1" wp14:anchorId="3D305750" wp14:editId="02927727">
                <wp:simplePos x="0" y="0"/>
                <wp:positionH relativeFrom="column">
                  <wp:posOffset>-135</wp:posOffset>
                </wp:positionH>
                <wp:positionV relativeFrom="paragraph">
                  <wp:posOffset>-40</wp:posOffset>
                </wp:positionV>
                <wp:extent cx="5464800" cy="1728000"/>
                <wp:effectExtent l="0" t="0" r="22225" b="24765"/>
                <wp:wrapNone/>
                <wp:docPr id="7" name="Conector recto 7"/>
                <wp:cNvGraphicFramePr/>
                <a:graphic xmlns:a="http://schemas.openxmlformats.org/drawingml/2006/main">
                  <a:graphicData uri="http://schemas.microsoft.com/office/word/2010/wordprocessingShape">
                    <wps:wsp>
                      <wps:cNvCnPr/>
                      <wps:spPr>
                        <a:xfrm>
                          <a:off x="0" y="0"/>
                          <a:ext cx="5464800" cy="1728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1295B2" id="Conector recto 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30.3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" strokecolor="#5b9bd5 [3204]" strokeweight=".5pt">
                <v:stroke joinstyle="miter"/>
              </v:line>
            </w:pict>
          </mc:Fallback>
        </mc:AlternateContent>
      </w:r>
    </w:p>
    <w:p w:rsidR="00E0077B" w:rsidRDefault="00E0077B" w:rsidP="00CB3C2D">
      <w:pPr>
        <w:spacing w:before="240" w:after="240" w:line="360" w:lineRule="auto"/>
        <w:ind w:right="49"/>
        <w:contextualSpacing/>
        <w:jc w:val="both"/>
      </w:pPr>
    </w:p>
    <w:p w:rsidR="00E0077B" w:rsidRDefault="00E0077B" w:rsidP="00CB3C2D">
      <w:pPr>
        <w:spacing w:before="240" w:after="240" w:line="360" w:lineRule="auto"/>
        <w:ind w:right="49"/>
        <w:contextualSpacing/>
        <w:jc w:val="both"/>
      </w:pPr>
    </w:p>
    <w:p w:rsidR="00E0077B" w:rsidRDefault="00E0077B" w:rsidP="00CB3C2D">
      <w:pPr>
        <w:spacing w:before="240" w:after="240" w:line="360" w:lineRule="auto"/>
        <w:ind w:right="49"/>
        <w:contextualSpacing/>
        <w:jc w:val="both"/>
      </w:pPr>
    </w:p>
    <w:p w:rsidR="00E0077B" w:rsidRDefault="00E0077B" w:rsidP="00CB3C2D">
      <w:pPr>
        <w:spacing w:before="240" w:after="240" w:line="360" w:lineRule="auto"/>
        <w:ind w:right="49"/>
        <w:contextualSpacing/>
        <w:jc w:val="both"/>
      </w:pPr>
    </w:p>
    <w:p w:rsidR="00E0077B" w:rsidRDefault="00E0077B" w:rsidP="00CB3C2D">
      <w:pPr>
        <w:spacing w:before="240" w:after="240" w:line="360" w:lineRule="auto"/>
        <w:ind w:right="49"/>
        <w:contextualSpacing/>
        <w:jc w:val="both"/>
      </w:pPr>
    </w:p>
    <w:p w:rsidR="00B00AEA" w:rsidRDefault="00E0077B" w:rsidP="00CB3C2D">
      <w:pPr>
        <w:spacing w:before="240" w:after="240" w:line="360" w:lineRule="auto"/>
        <w:ind w:right="49"/>
        <w:contextualSpacing/>
        <w:jc w:val="both"/>
      </w:pPr>
      <w:r>
        <w:rPr>
          <w:noProof/>
          <w:lang w:val="es-MX" w:eastAsia="es-MX"/>
        </w:rPr>
        <w:drawing>
          <wp:anchor distT="0" distB="0" distL="114300" distR="114300" simplePos="0" relativeHeight="251708416" behindDoc="1" locked="0" layoutInCell="1" allowOverlap="1" wp14:anchorId="477075CE" wp14:editId="786A4B3D">
            <wp:simplePos x="0" y="0"/>
            <wp:positionH relativeFrom="column">
              <wp:posOffset>104518</wp:posOffset>
            </wp:positionH>
            <wp:positionV relativeFrom="paragraph">
              <wp:posOffset>191581</wp:posOffset>
            </wp:positionV>
            <wp:extent cx="5376545" cy="3096260"/>
            <wp:effectExtent l="0" t="0" r="0" b="889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095" t="11974" r="21249" b="19469"/>
                    <a:stretch/>
                  </pic:blipFill>
                  <pic:spPr bwMode="auto">
                    <a:xfrm>
                      <a:off x="0" y="0"/>
                      <a:ext cx="5376545" cy="3096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6C23" w:rsidRDefault="005C6C23" w:rsidP="00CB3C2D">
      <w:pPr>
        <w:spacing w:before="240" w:after="240" w:line="360" w:lineRule="auto"/>
        <w:ind w:right="49"/>
        <w:contextualSpacing/>
        <w:jc w:val="both"/>
        <w:rPr>
          <w:noProof/>
          <w:lang w:val="es-MX" w:eastAsia="es-MX"/>
        </w:rPr>
      </w:pPr>
    </w:p>
    <w:p w:rsidR="00B00AEA" w:rsidRDefault="00B00AEA" w:rsidP="00CB3C2D">
      <w:pPr>
        <w:spacing w:before="240" w:after="240" w:line="360" w:lineRule="auto"/>
        <w:ind w:right="49"/>
        <w:contextualSpacing/>
        <w:jc w:val="both"/>
      </w:pPr>
    </w:p>
    <w:p w:rsidR="005C6C23" w:rsidRDefault="00DC05A5" w:rsidP="00CB3C2D">
      <w:pPr>
        <w:spacing w:before="240" w:after="240" w:line="360" w:lineRule="auto"/>
        <w:ind w:right="49"/>
        <w:contextualSpacing/>
        <w:jc w:val="both"/>
        <w:rPr>
          <w:noProof/>
          <w:lang w:val="es-MX" w:eastAsia="es-MX"/>
        </w:rPr>
      </w:pPr>
      <w:r>
        <w:rPr>
          <w:noProof/>
          <w:lang w:val="es-MX" w:eastAsia="es-MX"/>
        </w:rPr>
        <mc:AlternateContent>
          <mc:Choice Requires="wps">
            <w:drawing>
              <wp:anchor distT="0" distB="0" distL="114300" distR="114300" simplePos="0" relativeHeight="251724800" behindDoc="0" locked="0" layoutInCell="1" allowOverlap="1" wp14:anchorId="22C644C2" wp14:editId="2B4892C1">
                <wp:simplePos x="0" y="0"/>
                <wp:positionH relativeFrom="column">
                  <wp:posOffset>2406650</wp:posOffset>
                </wp:positionH>
                <wp:positionV relativeFrom="paragraph">
                  <wp:posOffset>230632</wp:posOffset>
                </wp:positionV>
                <wp:extent cx="554736" cy="134112"/>
                <wp:effectExtent l="0" t="0" r="17145" b="18415"/>
                <wp:wrapNone/>
                <wp:docPr id="36" name="Rectángulo 36"/>
                <wp:cNvGraphicFramePr/>
                <a:graphic xmlns:a="http://schemas.openxmlformats.org/drawingml/2006/main">
                  <a:graphicData uri="http://schemas.microsoft.com/office/word/2010/wordprocessingShape">
                    <wps:wsp>
                      <wps:cNvSpPr/>
                      <wps:spPr>
                        <a:xfrm>
                          <a:off x="0" y="0"/>
                          <a:ext cx="554736" cy="13411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BA3AA" id="Rectángulo 36" o:spid="_x0000_s1026" style="position:absolute;margin-left:189.5pt;margin-top:18.15pt;width:43.7pt;height:10.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" filled="f" strokecolor="red" strokeweight="2pt"/>
            </w:pict>
          </mc:Fallback>
        </mc:AlternateContent>
      </w:r>
    </w:p>
    <w:p w:rsidR="005C6C23" w:rsidRDefault="00DC05A5" w:rsidP="00CB3C2D">
      <w:pPr>
        <w:spacing w:before="240" w:after="240" w:line="360" w:lineRule="auto"/>
        <w:ind w:right="49"/>
        <w:contextualSpacing/>
        <w:jc w:val="both"/>
        <w:rPr>
          <w:noProof/>
          <w:lang w:val="es-MX" w:eastAsia="es-MX"/>
        </w:rPr>
      </w:pPr>
      <w:r>
        <w:rPr>
          <w:noProof/>
          <w:lang w:val="es-MX" w:eastAsia="es-MX"/>
        </w:rPr>
        <mc:AlternateContent>
          <mc:Choice Requires="wps">
            <w:drawing>
              <wp:anchor distT="0" distB="0" distL="114300" distR="114300" simplePos="0" relativeHeight="251726848" behindDoc="0" locked="0" layoutInCell="1" allowOverlap="1" wp14:anchorId="22C644C2" wp14:editId="2B4892C1">
                <wp:simplePos x="0" y="0"/>
                <wp:positionH relativeFrom="column">
                  <wp:posOffset>1175004</wp:posOffset>
                </wp:positionH>
                <wp:positionV relativeFrom="paragraph">
                  <wp:posOffset>76835</wp:posOffset>
                </wp:positionV>
                <wp:extent cx="554355" cy="97155"/>
                <wp:effectExtent l="0" t="0" r="17145" b="17145"/>
                <wp:wrapNone/>
                <wp:docPr id="37" name="Rectángulo 37"/>
                <wp:cNvGraphicFramePr/>
                <a:graphic xmlns:a="http://schemas.openxmlformats.org/drawingml/2006/main">
                  <a:graphicData uri="http://schemas.microsoft.com/office/word/2010/wordprocessingShape">
                    <wps:wsp>
                      <wps:cNvSpPr/>
                      <wps:spPr>
                        <a:xfrm>
                          <a:off x="0" y="0"/>
                          <a:ext cx="554355" cy="9715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A343D" id="Rectángulo 37" o:spid="_x0000_s1026" style="position:absolute;margin-left:92.5pt;margin-top:6.05pt;width:43.65pt;height:7.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" filled="f" strokecolor="red" strokeweight="2pt"/>
            </w:pict>
          </mc:Fallback>
        </mc:AlternateContent>
      </w:r>
    </w:p>
    <w:p w:rsidR="00B00AEA" w:rsidRDefault="00B00AEA" w:rsidP="00CB3C2D">
      <w:pPr>
        <w:spacing w:before="240" w:after="240" w:line="360" w:lineRule="auto"/>
        <w:ind w:right="49"/>
        <w:contextualSpacing/>
        <w:jc w:val="both"/>
      </w:pPr>
    </w:p>
    <w:p w:rsidR="00B00AEA" w:rsidRDefault="00B00AEA" w:rsidP="00CB3C2D">
      <w:pPr>
        <w:spacing w:before="240" w:after="240" w:line="360" w:lineRule="auto"/>
        <w:ind w:right="49"/>
        <w:contextualSpacing/>
        <w:jc w:val="both"/>
      </w:pPr>
    </w:p>
    <w:p w:rsidR="005C6C23" w:rsidRDefault="005C6C23" w:rsidP="00CB3C2D">
      <w:pPr>
        <w:spacing w:before="240" w:after="240" w:line="360" w:lineRule="auto"/>
        <w:ind w:right="49"/>
        <w:contextualSpacing/>
        <w:jc w:val="both"/>
      </w:pPr>
    </w:p>
    <w:p w:rsidR="005C6C23" w:rsidRDefault="005C6C23" w:rsidP="00CB3C2D">
      <w:pPr>
        <w:spacing w:before="240" w:after="240" w:line="360" w:lineRule="auto"/>
        <w:ind w:right="49"/>
        <w:contextualSpacing/>
        <w:jc w:val="both"/>
      </w:pPr>
    </w:p>
    <w:p w:rsidR="005C6C23" w:rsidRDefault="005C6C23"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E0077B" w:rsidP="00CB3C2D">
      <w:pPr>
        <w:spacing w:before="240" w:after="240" w:line="360" w:lineRule="auto"/>
        <w:ind w:right="49"/>
        <w:contextualSpacing/>
        <w:jc w:val="both"/>
      </w:pPr>
      <w:r>
        <w:rPr>
          <w:noProof/>
          <w:lang w:val="es-MX" w:eastAsia="es-MX"/>
        </w:rPr>
        <w:drawing>
          <wp:anchor distT="0" distB="0" distL="114300" distR="114300" simplePos="0" relativeHeight="251710464" behindDoc="1" locked="0" layoutInCell="1" allowOverlap="1" wp14:anchorId="513BA9CC" wp14:editId="55915313">
            <wp:simplePos x="0" y="0"/>
            <wp:positionH relativeFrom="column">
              <wp:posOffset>106639</wp:posOffset>
            </wp:positionH>
            <wp:positionV relativeFrom="paragraph">
              <wp:posOffset>134309</wp:posOffset>
            </wp:positionV>
            <wp:extent cx="5371682" cy="2169160"/>
            <wp:effectExtent l="0" t="0" r="635"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095" t="33996" r="21032" b="21207"/>
                    <a:stretch/>
                  </pic:blipFill>
                  <pic:spPr bwMode="auto">
                    <a:xfrm>
                      <a:off x="0" y="0"/>
                      <a:ext cx="5373284" cy="21698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E0077B" w:rsidP="00CB3C2D">
      <w:pPr>
        <w:spacing w:before="240" w:after="240" w:line="360" w:lineRule="auto"/>
        <w:ind w:right="49"/>
        <w:contextualSpacing/>
        <w:jc w:val="both"/>
      </w:pPr>
      <w:r>
        <w:rPr>
          <w:noProof/>
          <w:lang w:val="es-MX" w:eastAsia="es-MX"/>
        </w:rPr>
        <w:drawing>
          <wp:anchor distT="0" distB="0" distL="114300" distR="114300" simplePos="0" relativeHeight="251714560" behindDoc="1" locked="0" layoutInCell="1" allowOverlap="1" wp14:anchorId="5A39ADC3" wp14:editId="02EAF0BB">
            <wp:simplePos x="0" y="0"/>
            <wp:positionH relativeFrom="column">
              <wp:posOffset>101776</wp:posOffset>
            </wp:positionH>
            <wp:positionV relativeFrom="paragraph">
              <wp:posOffset>201093</wp:posOffset>
            </wp:positionV>
            <wp:extent cx="5375910" cy="2178996"/>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883" t="24730" r="21015" b="20241"/>
                    <a:stretch/>
                  </pic:blipFill>
                  <pic:spPr bwMode="auto">
                    <a:xfrm>
                      <a:off x="0" y="0"/>
                      <a:ext cx="5380063" cy="2180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722752" behindDoc="0" locked="0" layoutInCell="1" allowOverlap="1" wp14:anchorId="22C644C2" wp14:editId="2B4892C1">
                <wp:simplePos x="0" y="0"/>
                <wp:positionH relativeFrom="column">
                  <wp:posOffset>1139190</wp:posOffset>
                </wp:positionH>
                <wp:positionV relativeFrom="paragraph">
                  <wp:posOffset>194648</wp:posOffset>
                </wp:positionV>
                <wp:extent cx="554736" cy="134112"/>
                <wp:effectExtent l="0" t="0" r="17145" b="18415"/>
                <wp:wrapNone/>
                <wp:docPr id="24" name="Rectángulo 24"/>
                <wp:cNvGraphicFramePr/>
                <a:graphic xmlns:a="http://schemas.openxmlformats.org/drawingml/2006/main">
                  <a:graphicData uri="http://schemas.microsoft.com/office/word/2010/wordprocessingShape">
                    <wps:wsp>
                      <wps:cNvSpPr/>
                      <wps:spPr>
                        <a:xfrm>
                          <a:off x="0" y="0"/>
                          <a:ext cx="554736" cy="13411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CB790" id="Rectángulo 24" o:spid="_x0000_s1026" style="position:absolute;margin-left:89.7pt;margin-top:15.35pt;width:43.7pt;height:10.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" filled="f" strokecolor="red" strokeweight="2pt"/>
            </w:pict>
          </mc:Fallback>
        </mc:AlternateContent>
      </w: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r>
        <w:rPr>
          <w:noProof/>
          <w:lang w:val="es-MX" w:eastAsia="es-MX"/>
        </w:rPr>
        <w:drawing>
          <wp:anchor distT="0" distB="0" distL="114300" distR="114300" simplePos="0" relativeHeight="251716608" behindDoc="1" locked="0" layoutInCell="1" allowOverlap="1" wp14:anchorId="7B1B5581" wp14:editId="085EDB63">
            <wp:simplePos x="0" y="0"/>
            <wp:positionH relativeFrom="column">
              <wp:posOffset>108584</wp:posOffset>
            </wp:positionH>
            <wp:positionV relativeFrom="paragraph">
              <wp:posOffset>194183</wp:posOffset>
            </wp:positionV>
            <wp:extent cx="5503545" cy="2772296"/>
            <wp:effectExtent l="0" t="0" r="1905"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990" t="24148" r="21133" b="20049"/>
                    <a:stretch/>
                  </pic:blipFill>
                  <pic:spPr bwMode="auto">
                    <a:xfrm>
                      <a:off x="0" y="0"/>
                      <a:ext cx="5519563" cy="278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rPr>
          <w:noProof/>
          <w:lang w:val="es-MX" w:eastAsia="es-MX"/>
        </w:rPr>
      </w:pPr>
    </w:p>
    <w:p w:rsidR="009C3DEB" w:rsidRDefault="00E0077B" w:rsidP="00CB3C2D">
      <w:pPr>
        <w:spacing w:before="240" w:after="240" w:line="360" w:lineRule="auto"/>
        <w:ind w:right="49"/>
        <w:contextualSpacing/>
        <w:jc w:val="both"/>
      </w:pPr>
      <w:r>
        <w:rPr>
          <w:noProof/>
          <w:lang w:val="es-MX" w:eastAsia="es-MX"/>
        </w:rPr>
        <mc:AlternateContent>
          <mc:Choice Requires="wps">
            <w:drawing>
              <wp:anchor distT="0" distB="0" distL="114300" distR="114300" simplePos="0" relativeHeight="251730944" behindDoc="0" locked="0" layoutInCell="1" allowOverlap="1" wp14:anchorId="78658140" wp14:editId="691C5BE0">
                <wp:simplePos x="0" y="0"/>
                <wp:positionH relativeFrom="column">
                  <wp:posOffset>2439251</wp:posOffset>
                </wp:positionH>
                <wp:positionV relativeFrom="paragraph">
                  <wp:posOffset>71904</wp:posOffset>
                </wp:positionV>
                <wp:extent cx="554736" cy="134112"/>
                <wp:effectExtent l="0" t="0" r="17145" b="18415"/>
                <wp:wrapNone/>
                <wp:docPr id="39" name="Rectángulo 39"/>
                <wp:cNvGraphicFramePr/>
                <a:graphic xmlns:a="http://schemas.openxmlformats.org/drawingml/2006/main">
                  <a:graphicData uri="http://schemas.microsoft.com/office/word/2010/wordprocessingShape">
                    <wps:wsp>
                      <wps:cNvSpPr/>
                      <wps:spPr>
                        <a:xfrm>
                          <a:off x="0" y="0"/>
                          <a:ext cx="554736" cy="13411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CE920" id="Rectángulo 39" o:spid="_x0000_s1026" style="position:absolute;margin-left:192.05pt;margin-top:5.65pt;width:43.7pt;height:10.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" filled="f" strokecolor="red" strokeweight="2pt"/>
            </w:pict>
          </mc:Fallback>
        </mc:AlternateContent>
      </w:r>
      <w:r>
        <w:rPr>
          <w:noProof/>
          <w:lang w:val="es-MX" w:eastAsia="es-MX"/>
        </w:rPr>
        <mc:AlternateContent>
          <mc:Choice Requires="wps">
            <w:drawing>
              <wp:anchor distT="0" distB="0" distL="114300" distR="114300" simplePos="0" relativeHeight="251728896" behindDoc="0" locked="0" layoutInCell="1" allowOverlap="1" wp14:anchorId="78658140" wp14:editId="691C5BE0">
                <wp:simplePos x="0" y="0"/>
                <wp:positionH relativeFrom="column">
                  <wp:posOffset>1170305</wp:posOffset>
                </wp:positionH>
                <wp:positionV relativeFrom="paragraph">
                  <wp:posOffset>176638</wp:posOffset>
                </wp:positionV>
                <wp:extent cx="554736" cy="134112"/>
                <wp:effectExtent l="0" t="0" r="17145" b="18415"/>
                <wp:wrapNone/>
                <wp:docPr id="38" name="Rectángulo 38"/>
                <wp:cNvGraphicFramePr/>
                <a:graphic xmlns:a="http://schemas.openxmlformats.org/drawingml/2006/main">
                  <a:graphicData uri="http://schemas.microsoft.com/office/word/2010/wordprocessingShape">
                    <wps:wsp>
                      <wps:cNvSpPr/>
                      <wps:spPr>
                        <a:xfrm>
                          <a:off x="0" y="0"/>
                          <a:ext cx="554736" cy="13411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A1992" id="Rectángulo 38" o:spid="_x0000_s1026" style="position:absolute;margin-left:92.15pt;margin-top:13.9pt;width:43.7pt;height:10.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" filled="f" strokecolor="red" strokeweight="2pt"/>
            </w:pict>
          </mc:Fallback>
        </mc:AlternateContent>
      </w: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E0077B" w:rsidP="00CB3C2D">
      <w:pPr>
        <w:spacing w:before="240" w:after="240" w:line="360" w:lineRule="auto"/>
        <w:ind w:right="49"/>
        <w:contextualSpacing/>
        <w:jc w:val="both"/>
      </w:pPr>
      <w:r>
        <w:rPr>
          <w:noProof/>
          <w:lang w:val="es-MX" w:eastAsia="es-MX"/>
        </w:rPr>
        <w:drawing>
          <wp:anchor distT="0" distB="0" distL="114300" distR="114300" simplePos="0" relativeHeight="251718656" behindDoc="1" locked="0" layoutInCell="1" allowOverlap="1" wp14:anchorId="68A52B81" wp14:editId="4C6C4802">
            <wp:simplePos x="0" y="0"/>
            <wp:positionH relativeFrom="column">
              <wp:posOffset>106639</wp:posOffset>
            </wp:positionH>
            <wp:positionV relativeFrom="paragraph">
              <wp:posOffset>105856</wp:posOffset>
            </wp:positionV>
            <wp:extent cx="5503545" cy="2108835"/>
            <wp:effectExtent l="0" t="0" r="1905" b="571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987" t="42293" r="21032" b="16959"/>
                    <a:stretch/>
                  </pic:blipFill>
                  <pic:spPr bwMode="auto">
                    <a:xfrm>
                      <a:off x="0" y="0"/>
                      <a:ext cx="5503545" cy="2108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05A5">
        <w:rPr>
          <w:noProof/>
          <w:lang w:val="es-MX" w:eastAsia="es-MX"/>
        </w:rPr>
        <mc:AlternateContent>
          <mc:Choice Requires="wps">
            <w:drawing>
              <wp:anchor distT="0" distB="0" distL="114300" distR="114300" simplePos="0" relativeHeight="251732992" behindDoc="0" locked="0" layoutInCell="1" allowOverlap="1" wp14:anchorId="78658140" wp14:editId="691C5BE0">
                <wp:simplePos x="0" y="0"/>
                <wp:positionH relativeFrom="column">
                  <wp:posOffset>1170432</wp:posOffset>
                </wp:positionH>
                <wp:positionV relativeFrom="paragraph">
                  <wp:posOffset>109728</wp:posOffset>
                </wp:positionV>
                <wp:extent cx="554736" cy="134112"/>
                <wp:effectExtent l="0" t="0" r="17145" b="18415"/>
                <wp:wrapNone/>
                <wp:docPr id="40" name="Rectángulo 40"/>
                <wp:cNvGraphicFramePr/>
                <a:graphic xmlns:a="http://schemas.openxmlformats.org/drawingml/2006/main">
                  <a:graphicData uri="http://schemas.microsoft.com/office/word/2010/wordprocessingShape">
                    <wps:wsp>
                      <wps:cNvSpPr/>
                      <wps:spPr>
                        <a:xfrm>
                          <a:off x="0" y="0"/>
                          <a:ext cx="554736" cy="13411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DCD83" id="Rectángulo 40" o:spid="_x0000_s1026" style="position:absolute;margin-left:92.15pt;margin-top:8.65pt;width:43.7pt;height:10.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" filled="f" strokecolor="red" strokeweight="2pt"/>
            </w:pict>
          </mc:Fallback>
        </mc:AlternateContent>
      </w: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9C3DEB" w:rsidRDefault="009C3DEB" w:rsidP="00CB3C2D">
      <w:pPr>
        <w:spacing w:before="240" w:after="240" w:line="360" w:lineRule="auto"/>
        <w:ind w:right="49"/>
        <w:contextualSpacing/>
        <w:jc w:val="both"/>
      </w:pPr>
    </w:p>
    <w:p w:rsidR="00503B77" w:rsidRDefault="002658E1" w:rsidP="00CB3C2D">
      <w:pPr>
        <w:spacing w:before="240" w:after="240" w:line="360" w:lineRule="auto"/>
        <w:ind w:right="49"/>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Ahora bien, d</w:t>
      </w:r>
      <w:r w:rsidR="00E0077B">
        <w:rPr>
          <w:rFonts w:ascii="Palatino Linotype" w:eastAsia="Calibri" w:hAnsi="Palatino Linotype" w:cs="Arial"/>
          <w:lang w:val="es-MX" w:eastAsia="en-US"/>
        </w:rPr>
        <w:t xml:space="preserve">e </w:t>
      </w:r>
      <w:r w:rsidR="00DC05A5">
        <w:rPr>
          <w:rFonts w:ascii="Palatino Linotype" w:eastAsia="Calibri" w:hAnsi="Palatino Linotype" w:cs="Arial"/>
          <w:lang w:val="es-MX" w:eastAsia="en-US"/>
        </w:rPr>
        <w:t xml:space="preserve">acuerdo a los multicitados lineamientos </w:t>
      </w:r>
      <w:r>
        <w:rPr>
          <w:rFonts w:ascii="Palatino Linotype" w:eastAsia="Calibri" w:hAnsi="Palatino Linotype" w:cs="Arial"/>
          <w:lang w:val="es-MX" w:eastAsia="en-US"/>
        </w:rPr>
        <w:t>para el ejercicio fiscal</w:t>
      </w:r>
      <w:r w:rsidR="00E0077B">
        <w:rPr>
          <w:rFonts w:ascii="Palatino Linotype" w:eastAsia="Calibri" w:hAnsi="Palatino Linotype" w:cs="Arial"/>
          <w:lang w:val="es-MX" w:eastAsia="en-US"/>
        </w:rPr>
        <w:t xml:space="preserve"> </w:t>
      </w:r>
      <w:r w:rsidR="00217738">
        <w:rPr>
          <w:rFonts w:ascii="Palatino Linotype" w:eastAsia="Calibri" w:hAnsi="Palatino Linotype" w:cs="Arial"/>
          <w:lang w:val="es-MX" w:eastAsia="en-US"/>
        </w:rPr>
        <w:t xml:space="preserve">2016, 2017 y </w:t>
      </w:r>
      <w:r w:rsidR="00E0077B">
        <w:rPr>
          <w:rFonts w:ascii="Palatino Linotype" w:eastAsia="Calibri" w:hAnsi="Palatino Linotype" w:cs="Arial"/>
          <w:lang w:val="es-MX" w:eastAsia="en-US"/>
        </w:rPr>
        <w:t xml:space="preserve">2018, </w:t>
      </w:r>
      <w:r w:rsidR="00DC05A5">
        <w:rPr>
          <w:rFonts w:ascii="Palatino Linotype" w:eastAsia="Calibri" w:hAnsi="Palatino Linotype" w:cs="Arial"/>
          <w:lang w:val="es-MX" w:eastAsia="en-US"/>
        </w:rPr>
        <w:t>se desprende que el disco 7 comprende al programa anual de adquisiciones y el disco 8 comprende al programa anual de o</w:t>
      </w:r>
      <w:r w:rsidR="00E0077B">
        <w:rPr>
          <w:rFonts w:ascii="Palatino Linotype" w:eastAsia="Calibri" w:hAnsi="Palatino Linotype" w:cs="Arial"/>
          <w:lang w:val="es-MX" w:eastAsia="en-US"/>
        </w:rPr>
        <w:t>bras</w:t>
      </w:r>
      <w:r w:rsidR="001B0809">
        <w:rPr>
          <w:rFonts w:ascii="Palatino Linotype" w:eastAsia="Calibri" w:hAnsi="Palatino Linotype" w:cs="Arial"/>
          <w:lang w:val="es-MX" w:eastAsia="en-US"/>
        </w:rPr>
        <w:t>,</w:t>
      </w:r>
      <w:r w:rsidR="009D41A3">
        <w:rPr>
          <w:rFonts w:ascii="Palatino Linotype" w:eastAsia="Calibri" w:hAnsi="Palatino Linotype" w:cs="Arial"/>
          <w:lang w:val="es-MX" w:eastAsia="en-US"/>
        </w:rPr>
        <w:t xml:space="preserve"> com</w:t>
      </w:r>
      <w:r w:rsidR="00217738">
        <w:rPr>
          <w:rFonts w:ascii="Palatino Linotype" w:eastAsia="Calibri" w:hAnsi="Palatino Linotype" w:cs="Arial"/>
          <w:lang w:val="es-MX" w:eastAsia="en-US"/>
        </w:rPr>
        <w:t>o así se precisó en la página 21</w:t>
      </w:r>
      <w:r>
        <w:rPr>
          <w:rFonts w:ascii="Palatino Linotype" w:eastAsia="Calibri" w:hAnsi="Palatino Linotype" w:cs="Arial"/>
          <w:lang w:val="es-MX" w:eastAsia="en-US"/>
        </w:rPr>
        <w:t xml:space="preserve"> de esta resolución.</w:t>
      </w:r>
    </w:p>
    <w:p w:rsidR="00503B77" w:rsidRDefault="00503B77" w:rsidP="00CB3C2D">
      <w:pPr>
        <w:spacing w:before="240" w:after="240" w:line="360" w:lineRule="auto"/>
        <w:ind w:right="49"/>
        <w:contextualSpacing/>
        <w:jc w:val="both"/>
        <w:rPr>
          <w:rFonts w:ascii="Palatino Linotype" w:eastAsia="Calibri" w:hAnsi="Palatino Linotype" w:cs="Arial"/>
          <w:lang w:val="es-MX" w:eastAsia="en-US"/>
        </w:rPr>
      </w:pPr>
    </w:p>
    <w:p w:rsidR="002D668D" w:rsidRDefault="002D668D" w:rsidP="002D668D">
      <w:pPr>
        <w:spacing w:before="240" w:after="240" w:line="360" w:lineRule="auto"/>
        <w:ind w:right="49"/>
        <w:contextualSpacing/>
        <w:jc w:val="both"/>
        <w:rPr>
          <w:rFonts w:ascii="Palatino Linotype" w:eastAsia="Calibri" w:hAnsi="Palatino Linotype" w:cs="Arial"/>
          <w:lang w:val="es-MX" w:eastAsia="en-US"/>
        </w:rPr>
      </w:pPr>
      <w:r w:rsidRPr="003A2F13">
        <w:rPr>
          <w:rFonts w:ascii="Palatino Linotype" w:eastAsia="Calibri" w:hAnsi="Palatino Linotype" w:cs="Arial"/>
          <w:lang w:val="es-MX" w:eastAsia="en-US"/>
        </w:rPr>
        <w:t xml:space="preserve">En </w:t>
      </w:r>
      <w:r>
        <w:rPr>
          <w:rFonts w:ascii="Palatino Linotype" w:eastAsia="Calibri" w:hAnsi="Palatino Linotype" w:cs="Arial"/>
          <w:lang w:val="es-MX" w:eastAsia="en-US"/>
        </w:rPr>
        <w:t>tercer</w:t>
      </w:r>
      <w:r w:rsidRPr="003A2F13">
        <w:rPr>
          <w:rFonts w:ascii="Palatino Linotype" w:eastAsia="Calibri" w:hAnsi="Palatino Linotype" w:cs="Arial"/>
          <w:lang w:val="es-MX" w:eastAsia="en-US"/>
        </w:rPr>
        <w:t xml:space="preserve"> lugar, es procedente aclarar </w:t>
      </w:r>
      <w:r>
        <w:rPr>
          <w:rFonts w:ascii="Palatino Linotype" w:eastAsia="Calibri" w:hAnsi="Palatino Linotype" w:cs="Arial"/>
          <w:lang w:val="es-MX" w:eastAsia="en-US"/>
        </w:rPr>
        <w:t xml:space="preserve">respecto </w:t>
      </w:r>
      <w:r w:rsidRPr="003A2F13">
        <w:rPr>
          <w:rFonts w:ascii="Palatino Linotype" w:eastAsia="Calibri" w:hAnsi="Palatino Linotype" w:cs="Arial"/>
          <w:lang w:val="es-MX" w:eastAsia="en-US"/>
        </w:rPr>
        <w:t>de la</w:t>
      </w:r>
      <w:r>
        <w:rPr>
          <w:rFonts w:ascii="Palatino Linotype" w:eastAsia="Calibri" w:hAnsi="Palatino Linotype" w:cs="Arial"/>
          <w:lang w:val="es-MX" w:eastAsia="en-US"/>
        </w:rPr>
        <w:t>s</w:t>
      </w:r>
      <w:r w:rsidRPr="003A2F13">
        <w:rPr>
          <w:rFonts w:ascii="Palatino Linotype" w:eastAsia="Calibri" w:hAnsi="Palatino Linotype" w:cs="Arial"/>
          <w:lang w:val="es-MX" w:eastAsia="en-US"/>
        </w:rPr>
        <w:t xml:space="preserve"> solicitud</w:t>
      </w:r>
      <w:r>
        <w:rPr>
          <w:rFonts w:ascii="Palatino Linotype" w:eastAsia="Calibri" w:hAnsi="Palatino Linotype" w:cs="Arial"/>
          <w:lang w:val="es-MX" w:eastAsia="en-US"/>
        </w:rPr>
        <w:t>es</w:t>
      </w:r>
      <w:r w:rsidRPr="003A2F13">
        <w:rPr>
          <w:rFonts w:ascii="Palatino Linotype" w:eastAsia="Calibri" w:hAnsi="Palatino Linotype" w:cs="Arial"/>
          <w:lang w:val="es-MX" w:eastAsia="en-US"/>
        </w:rPr>
        <w:t xml:space="preserve"> </w:t>
      </w:r>
      <w:r>
        <w:rPr>
          <w:rFonts w:ascii="Palatino Linotype" w:eastAsia="Calibri" w:hAnsi="Palatino Linotype" w:cs="Arial"/>
          <w:lang w:val="es-MX" w:eastAsia="en-US"/>
        </w:rPr>
        <w:t>del recurrente en las que</w:t>
      </w:r>
      <w:r w:rsidRPr="003A2F13">
        <w:rPr>
          <w:rFonts w:ascii="Palatino Linotype" w:eastAsia="Calibri" w:hAnsi="Palatino Linotype" w:cs="Arial"/>
          <w:lang w:val="es-MX" w:eastAsia="en-US"/>
        </w:rPr>
        <w:t xml:space="preserve"> requirió </w:t>
      </w:r>
      <w:r>
        <w:rPr>
          <w:rFonts w:ascii="Palatino Linotype" w:eastAsia="Calibri" w:hAnsi="Palatino Linotype" w:cs="Arial"/>
          <w:lang w:val="es-MX" w:eastAsia="en-US"/>
        </w:rPr>
        <w:t>los informes mensuales del 2016, 2017 y lo que va del 2018 de los discos 1, 2, 3, 4, 7 y 8 que el</w:t>
      </w:r>
      <w:r w:rsidRPr="003A2F13">
        <w:rPr>
          <w:rFonts w:ascii="Palatino Linotype" w:eastAsia="Calibri" w:hAnsi="Palatino Linotype" w:cs="Arial"/>
          <w:lang w:val="es-MX" w:eastAsia="en-US"/>
        </w:rPr>
        <w:t xml:space="preserve"> DIF del Ayuntamiento del Coyotepec</w:t>
      </w:r>
      <w:r>
        <w:rPr>
          <w:rFonts w:ascii="Palatino Linotype" w:eastAsia="Calibri" w:hAnsi="Palatino Linotype" w:cs="Arial"/>
          <w:lang w:val="es-MX" w:eastAsia="en-US"/>
        </w:rPr>
        <w:t xml:space="preserve"> envía al OSFEM en archivo electrónico formato pdf</w:t>
      </w:r>
      <w:r w:rsidRPr="003A2F13">
        <w:rPr>
          <w:rFonts w:ascii="Palatino Linotype" w:eastAsia="Calibri" w:hAnsi="Palatino Linotype" w:cs="Arial"/>
          <w:lang w:val="es-MX" w:eastAsia="en-US"/>
        </w:rPr>
        <w:t xml:space="preserve">; </w:t>
      </w:r>
      <w:r>
        <w:rPr>
          <w:rFonts w:ascii="Palatino Linotype" w:eastAsia="Calibri" w:hAnsi="Palatino Linotype" w:cs="Arial"/>
          <w:lang w:val="es-MX" w:eastAsia="en-US"/>
        </w:rPr>
        <w:t>é</w:t>
      </w:r>
      <w:r w:rsidRPr="003A2F13">
        <w:rPr>
          <w:rFonts w:ascii="Palatino Linotype" w:eastAsia="Calibri" w:hAnsi="Palatino Linotype" w:cs="Arial"/>
          <w:lang w:val="es-MX" w:eastAsia="en-US"/>
        </w:rPr>
        <w:t xml:space="preserve">ste es considerado como </w:t>
      </w:r>
      <w:r>
        <w:rPr>
          <w:rFonts w:ascii="Palatino Linotype" w:eastAsia="Calibri" w:hAnsi="Palatino Linotype" w:cs="Arial"/>
          <w:lang w:val="es-MX" w:eastAsia="en-US"/>
        </w:rPr>
        <w:t>organismo público descentralizado</w:t>
      </w:r>
      <w:r w:rsidRPr="003A2F13">
        <w:rPr>
          <w:rFonts w:ascii="Palatino Linotype" w:eastAsia="Calibri" w:hAnsi="Palatino Linotype" w:cs="Arial"/>
          <w:lang w:val="es-MX" w:eastAsia="en-US"/>
        </w:rPr>
        <w:t xml:space="preserve"> de asistencia social y protección de la infancia y adolescencia, de carácter municipal,</w:t>
      </w:r>
      <w:r>
        <w:rPr>
          <w:rFonts w:ascii="Palatino Linotype" w:eastAsia="Calibri" w:hAnsi="Palatino Linotype" w:cs="Arial"/>
          <w:lang w:val="es-MX" w:eastAsia="en-US"/>
        </w:rPr>
        <w:t xml:space="preserve"> por así establecerlo la Ley que Crea l</w:t>
      </w:r>
      <w:r w:rsidRPr="003A2F13">
        <w:rPr>
          <w:rFonts w:ascii="Palatino Linotype" w:eastAsia="Calibri" w:hAnsi="Palatino Linotype" w:cs="Arial"/>
          <w:lang w:val="es-MX" w:eastAsia="en-US"/>
        </w:rPr>
        <w:t>os Organi</w:t>
      </w:r>
      <w:r>
        <w:rPr>
          <w:rFonts w:ascii="Palatino Linotype" w:eastAsia="Calibri" w:hAnsi="Palatino Linotype" w:cs="Arial"/>
          <w:lang w:val="es-MX" w:eastAsia="en-US"/>
        </w:rPr>
        <w:t>smos Públicos Descentralizados de Asistencia Social, d</w:t>
      </w:r>
      <w:r w:rsidRPr="003A2F13">
        <w:rPr>
          <w:rFonts w:ascii="Palatino Linotype" w:eastAsia="Calibri" w:hAnsi="Palatino Linotype" w:cs="Arial"/>
          <w:lang w:val="es-MX" w:eastAsia="en-US"/>
        </w:rPr>
        <w:t>e Carácter Municipal, Den</w:t>
      </w:r>
      <w:r>
        <w:rPr>
          <w:rFonts w:ascii="Palatino Linotype" w:eastAsia="Calibri" w:hAnsi="Palatino Linotype" w:cs="Arial"/>
          <w:lang w:val="es-MX" w:eastAsia="en-US"/>
        </w:rPr>
        <w:t>ominados "Sistemas Municipales para el Desarrollo Integral de la Familia”, en su artículo 1, que a la letra dice:</w:t>
      </w:r>
    </w:p>
    <w:p w:rsidR="002D668D" w:rsidRDefault="002D668D" w:rsidP="002D668D">
      <w:pPr>
        <w:spacing w:before="240" w:after="240" w:line="360" w:lineRule="auto"/>
        <w:ind w:right="49"/>
        <w:contextualSpacing/>
        <w:jc w:val="both"/>
        <w:rPr>
          <w:rFonts w:ascii="Palatino Linotype" w:eastAsia="Calibri" w:hAnsi="Palatino Linotype" w:cs="Arial"/>
          <w:lang w:val="es-MX" w:eastAsia="en-US"/>
        </w:rPr>
      </w:pPr>
    </w:p>
    <w:p w:rsidR="002D668D" w:rsidRPr="003A2F13" w:rsidRDefault="002D668D" w:rsidP="002D668D">
      <w:pPr>
        <w:spacing w:before="240" w:after="240"/>
        <w:ind w:left="567" w:right="616"/>
        <w:contextualSpacing/>
        <w:jc w:val="both"/>
        <w:rPr>
          <w:rFonts w:ascii="Palatino Linotype" w:eastAsia="Calibri" w:hAnsi="Palatino Linotype" w:cs="Arial"/>
          <w:i/>
          <w:sz w:val="22"/>
          <w:szCs w:val="22"/>
          <w:lang w:val="es-MX" w:eastAsia="en-US"/>
        </w:rPr>
      </w:pPr>
      <w:r>
        <w:rPr>
          <w:rFonts w:ascii="Palatino Linotype" w:eastAsia="Calibri" w:hAnsi="Palatino Linotype" w:cs="Arial"/>
          <w:i/>
          <w:sz w:val="22"/>
          <w:szCs w:val="22"/>
          <w:lang w:val="es-MX" w:eastAsia="en-US"/>
        </w:rPr>
        <w:t>“</w:t>
      </w:r>
      <w:r w:rsidRPr="003A2F13">
        <w:rPr>
          <w:rFonts w:ascii="Palatino Linotype" w:eastAsia="Calibri" w:hAnsi="Palatino Linotype" w:cs="Arial"/>
          <w:i/>
          <w:sz w:val="22"/>
          <w:szCs w:val="22"/>
          <w:lang w:val="es-MX" w:eastAsia="en-US"/>
        </w:rPr>
        <w:t xml:space="preserve">Artículo 1. Se crean los organismos públicos descentralizados de asistencia social y protección de la infancia y adolescencia, de carácter municipal, denominados "SISTEMAS MUNICIPALES PARA EL DESARROLLO INTEGRAL DE LA FAMILIA" de los municipios de: </w:t>
      </w:r>
      <w:r>
        <w:rPr>
          <w:rFonts w:ascii="Palatino Linotype" w:eastAsia="Calibri" w:hAnsi="Palatino Linotype" w:cs="Arial"/>
          <w:i/>
          <w:sz w:val="22"/>
          <w:szCs w:val="22"/>
          <w:lang w:val="es-MX" w:eastAsia="en-US"/>
        </w:rPr>
        <w:t>…COYOTEPEC… (Sic)</w:t>
      </w:r>
    </w:p>
    <w:p w:rsidR="002D668D" w:rsidRPr="003A2F13" w:rsidRDefault="002D668D" w:rsidP="002D668D">
      <w:pPr>
        <w:spacing w:before="240" w:after="240" w:line="360" w:lineRule="auto"/>
        <w:ind w:right="49"/>
        <w:contextualSpacing/>
        <w:jc w:val="both"/>
        <w:rPr>
          <w:rFonts w:ascii="Palatino Linotype" w:eastAsia="Calibri" w:hAnsi="Palatino Linotype" w:cs="Arial"/>
          <w:lang w:val="es-MX" w:eastAsia="en-US"/>
        </w:rPr>
      </w:pPr>
    </w:p>
    <w:p w:rsidR="002D668D" w:rsidRDefault="002D668D" w:rsidP="002D668D">
      <w:pPr>
        <w:spacing w:before="240" w:after="240" w:line="360" w:lineRule="auto"/>
        <w:ind w:right="49"/>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Por su parte, en el bando municipal del Municipio de Coyotepec para administración 2016-2018, lo instituye en el artículo 170, como así se aprecia a la letra:</w:t>
      </w:r>
    </w:p>
    <w:p w:rsidR="002D668D" w:rsidRDefault="002D668D" w:rsidP="002D668D">
      <w:pPr>
        <w:spacing w:before="240" w:after="240" w:line="360" w:lineRule="auto"/>
        <w:ind w:right="49"/>
        <w:contextualSpacing/>
        <w:jc w:val="both"/>
        <w:rPr>
          <w:rFonts w:ascii="Palatino Linotype" w:eastAsia="Calibri" w:hAnsi="Palatino Linotype" w:cs="Arial"/>
          <w:lang w:val="es-MX" w:eastAsia="en-US"/>
        </w:rPr>
      </w:pPr>
    </w:p>
    <w:p w:rsidR="002D668D" w:rsidRDefault="002D668D" w:rsidP="002D668D">
      <w:pPr>
        <w:spacing w:before="240" w:after="240"/>
        <w:ind w:left="567" w:right="616"/>
        <w:contextualSpacing/>
        <w:jc w:val="both"/>
        <w:rPr>
          <w:rFonts w:ascii="Palatino Linotype" w:eastAsia="Calibri" w:hAnsi="Palatino Linotype" w:cs="Arial"/>
          <w:i/>
          <w:sz w:val="22"/>
          <w:szCs w:val="22"/>
          <w:lang w:val="es-MX" w:eastAsia="en-US"/>
        </w:rPr>
      </w:pPr>
      <w:r>
        <w:rPr>
          <w:rFonts w:ascii="Palatino Linotype" w:eastAsia="Calibri" w:hAnsi="Palatino Linotype" w:cs="Arial"/>
          <w:i/>
          <w:sz w:val="22"/>
          <w:szCs w:val="22"/>
          <w:lang w:val="es-MX" w:eastAsia="en-US"/>
        </w:rPr>
        <w:t>“</w:t>
      </w:r>
      <w:r w:rsidRPr="0002301A">
        <w:rPr>
          <w:rFonts w:ascii="Palatino Linotype" w:eastAsia="Calibri" w:hAnsi="Palatino Linotype" w:cs="Arial"/>
          <w:i/>
          <w:sz w:val="22"/>
          <w:szCs w:val="22"/>
          <w:lang w:val="es-MX" w:eastAsia="en-US"/>
        </w:rPr>
        <w:t>CAPITULO PRIMERO</w:t>
      </w:r>
    </w:p>
    <w:p w:rsidR="002D668D" w:rsidRDefault="002D668D" w:rsidP="002D668D">
      <w:pPr>
        <w:spacing w:before="240" w:after="240"/>
        <w:ind w:left="567" w:right="616"/>
        <w:contextualSpacing/>
        <w:jc w:val="both"/>
        <w:rPr>
          <w:rFonts w:ascii="Palatino Linotype" w:eastAsia="Calibri" w:hAnsi="Palatino Linotype" w:cs="Arial"/>
          <w:i/>
          <w:sz w:val="22"/>
          <w:szCs w:val="22"/>
          <w:lang w:val="es-MX" w:eastAsia="en-US"/>
        </w:rPr>
      </w:pPr>
      <w:r w:rsidRPr="0002301A">
        <w:rPr>
          <w:rFonts w:ascii="Palatino Linotype" w:eastAsia="Calibri" w:hAnsi="Palatino Linotype" w:cs="Arial"/>
          <w:i/>
          <w:sz w:val="22"/>
          <w:szCs w:val="22"/>
          <w:lang w:val="es-MX" w:eastAsia="en-US"/>
        </w:rPr>
        <w:t>Del Sistema Municipal para el Desarrollo Integral de la Familia de Coyotepec</w:t>
      </w:r>
    </w:p>
    <w:p w:rsidR="002D668D" w:rsidRPr="0002301A" w:rsidRDefault="002D668D" w:rsidP="002D668D">
      <w:pPr>
        <w:spacing w:before="240" w:after="240"/>
        <w:ind w:left="567" w:right="616"/>
        <w:contextualSpacing/>
        <w:jc w:val="both"/>
        <w:rPr>
          <w:rFonts w:ascii="Palatino Linotype" w:eastAsia="Calibri" w:hAnsi="Palatino Linotype" w:cs="Arial"/>
          <w:i/>
          <w:sz w:val="22"/>
          <w:szCs w:val="22"/>
          <w:lang w:val="es-MX" w:eastAsia="en-US"/>
        </w:rPr>
      </w:pPr>
      <w:r w:rsidRPr="0002301A">
        <w:rPr>
          <w:rFonts w:ascii="Palatino Linotype" w:eastAsia="Calibri" w:hAnsi="Palatino Linotype" w:cs="Arial"/>
          <w:i/>
          <w:sz w:val="22"/>
          <w:szCs w:val="22"/>
          <w:lang w:val="es-MX" w:eastAsia="en-US"/>
        </w:rPr>
        <w:t>Artículo 170.- Es un Organismo Público Descentralizado de la Administración Pública Municipal, que cuenta con personalidad jurídica y patrimonio propio, con autonomía en el manejo de sus recursos, conduciendo sus acciones de conformidad con la Ley que Crea los Organismos Descentralizados de Asistencia Social, de Carácter Municipal, denominado “Sistemas Municipales para el Desarrollo Integral de la Familia”, los programas establecidos y el Plan de Desarrollo Municipal.</w:t>
      </w:r>
      <w:r>
        <w:rPr>
          <w:rFonts w:ascii="Palatino Linotype" w:eastAsia="Calibri" w:hAnsi="Palatino Linotype" w:cs="Arial"/>
          <w:i/>
          <w:sz w:val="22"/>
          <w:szCs w:val="22"/>
          <w:lang w:val="es-MX" w:eastAsia="en-US"/>
        </w:rPr>
        <w:t>”(Sic)</w:t>
      </w:r>
    </w:p>
    <w:p w:rsidR="002D668D" w:rsidRPr="003A2F13" w:rsidRDefault="002D668D" w:rsidP="002D668D">
      <w:pPr>
        <w:spacing w:before="240" w:after="240" w:line="360" w:lineRule="auto"/>
        <w:ind w:right="49"/>
        <w:contextualSpacing/>
        <w:jc w:val="both"/>
        <w:rPr>
          <w:rFonts w:ascii="Palatino Linotype" w:eastAsia="Calibri" w:hAnsi="Palatino Linotype" w:cs="Arial"/>
          <w:lang w:val="es-MX" w:eastAsia="en-US"/>
        </w:rPr>
      </w:pPr>
    </w:p>
    <w:p w:rsidR="002D668D" w:rsidRDefault="002D668D" w:rsidP="002D668D">
      <w:pPr>
        <w:spacing w:before="240" w:after="240" w:line="360" w:lineRule="auto"/>
        <w:ind w:right="49"/>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De lo precursor se desprende que el DIF es un organismo público descentralizado del Sujeto Obligado</w:t>
      </w:r>
      <w:r w:rsidR="00B52828">
        <w:rPr>
          <w:rFonts w:ascii="Palatino Linotype" w:eastAsia="Calibri" w:hAnsi="Palatino Linotype" w:cs="Arial"/>
          <w:lang w:val="es-MX" w:eastAsia="en-US"/>
        </w:rPr>
        <w:t xml:space="preserve"> considerado por el Código Financiero del Estado de México y Municipios, como un ente público</w:t>
      </w:r>
      <w:r w:rsidR="00B52828">
        <w:rPr>
          <w:rStyle w:val="Refdenotaalpie"/>
          <w:rFonts w:ascii="Palatino Linotype" w:eastAsia="Calibri" w:hAnsi="Palatino Linotype" w:cs="Arial"/>
          <w:lang w:val="es-MX" w:eastAsia="en-US"/>
        </w:rPr>
        <w:footnoteReference w:id="5"/>
      </w:r>
      <w:r>
        <w:rPr>
          <w:rFonts w:ascii="Palatino Linotype" w:eastAsia="Calibri" w:hAnsi="Palatino Linotype" w:cs="Arial"/>
          <w:lang w:val="es-MX" w:eastAsia="en-US"/>
        </w:rPr>
        <w:t>; razón por la cual se decreta que la unidad de transparencia del Municipio de Coyotepec, debe remitir las solicitudes de acceso a la información pública a todas las áreas que considere pudieren contar con la información exigida; en virtud de lo señalado por los artículos 3 fracción XLIV, 51 y 162 de la Ley de la Materia, que dicen:</w:t>
      </w:r>
    </w:p>
    <w:p w:rsidR="002D668D" w:rsidRDefault="002D668D" w:rsidP="002D668D">
      <w:pPr>
        <w:spacing w:before="240" w:after="240" w:line="360" w:lineRule="auto"/>
        <w:ind w:right="49"/>
        <w:contextualSpacing/>
        <w:jc w:val="both"/>
        <w:rPr>
          <w:rFonts w:ascii="Palatino Linotype" w:eastAsia="Calibri" w:hAnsi="Palatino Linotype" w:cs="Arial"/>
          <w:lang w:val="es-MX" w:eastAsia="en-US"/>
        </w:rPr>
      </w:pPr>
    </w:p>
    <w:p w:rsidR="002D668D" w:rsidRPr="00E3364F" w:rsidRDefault="002D668D" w:rsidP="002D668D">
      <w:pPr>
        <w:spacing w:before="240" w:after="240"/>
        <w:ind w:left="567" w:right="616"/>
        <w:contextualSpacing/>
        <w:jc w:val="both"/>
        <w:rPr>
          <w:rFonts w:ascii="Palatino Linotype" w:eastAsia="Calibri" w:hAnsi="Palatino Linotype" w:cs="Arial"/>
          <w:i/>
          <w:sz w:val="22"/>
          <w:szCs w:val="22"/>
          <w:lang w:val="es-MX" w:eastAsia="en-US"/>
        </w:rPr>
      </w:pPr>
      <w:r>
        <w:rPr>
          <w:rFonts w:ascii="Palatino Linotype" w:hAnsi="Palatino Linotype"/>
          <w:i/>
          <w:sz w:val="22"/>
          <w:szCs w:val="22"/>
        </w:rPr>
        <w:t>“</w:t>
      </w:r>
      <w:r w:rsidRPr="00E3364F">
        <w:rPr>
          <w:rFonts w:ascii="Palatino Linotype" w:hAnsi="Palatino Linotype"/>
          <w:b/>
          <w:i/>
          <w:sz w:val="22"/>
          <w:szCs w:val="22"/>
        </w:rPr>
        <w:t>Artículo 3</w:t>
      </w:r>
      <w:r w:rsidRPr="00E3364F">
        <w:rPr>
          <w:rFonts w:ascii="Palatino Linotype" w:hAnsi="Palatino Linotype"/>
          <w:i/>
          <w:sz w:val="22"/>
          <w:szCs w:val="22"/>
        </w:rPr>
        <w:t>. Para los efectos de la presente Ley se entenderá por:</w:t>
      </w:r>
    </w:p>
    <w:p w:rsidR="002D668D" w:rsidRPr="00E3364F" w:rsidRDefault="002D668D" w:rsidP="002D668D">
      <w:pPr>
        <w:spacing w:before="240" w:after="240"/>
        <w:ind w:left="567" w:right="616"/>
        <w:contextualSpacing/>
        <w:jc w:val="both"/>
        <w:rPr>
          <w:rFonts w:ascii="Palatino Linotype" w:eastAsia="Calibri" w:hAnsi="Palatino Linotype" w:cs="Arial"/>
          <w:i/>
          <w:sz w:val="22"/>
          <w:szCs w:val="22"/>
          <w:lang w:val="es-MX" w:eastAsia="en-US"/>
        </w:rPr>
      </w:pPr>
      <w:r>
        <w:rPr>
          <w:rFonts w:ascii="Palatino Linotype" w:eastAsia="Calibri" w:hAnsi="Palatino Linotype" w:cs="Arial"/>
          <w:i/>
          <w:sz w:val="22"/>
          <w:szCs w:val="22"/>
          <w:lang w:val="es-MX" w:eastAsia="en-US"/>
        </w:rPr>
        <w:t>…</w:t>
      </w:r>
    </w:p>
    <w:p w:rsidR="002D668D" w:rsidRPr="00E3364F" w:rsidRDefault="002D668D" w:rsidP="002D668D">
      <w:pPr>
        <w:spacing w:before="240" w:after="240"/>
        <w:ind w:left="567" w:right="616"/>
        <w:contextualSpacing/>
        <w:jc w:val="both"/>
        <w:rPr>
          <w:rFonts w:ascii="Palatino Linotype" w:eastAsia="Calibri" w:hAnsi="Palatino Linotype" w:cs="Arial"/>
          <w:i/>
          <w:sz w:val="22"/>
          <w:szCs w:val="22"/>
          <w:lang w:val="es-MX" w:eastAsia="en-US"/>
        </w:rPr>
      </w:pPr>
      <w:r w:rsidRPr="00E3364F">
        <w:rPr>
          <w:rFonts w:ascii="Palatino Linotype" w:hAnsi="Palatino Linotype"/>
          <w:i/>
          <w:sz w:val="22"/>
          <w:szCs w:val="22"/>
        </w:rPr>
        <w:t xml:space="preserve">XLIV. Unidad de transparencia: </w:t>
      </w:r>
      <w:r w:rsidRPr="00E3364F">
        <w:rPr>
          <w:rFonts w:ascii="Palatino Linotype" w:hAnsi="Palatino Linotype"/>
          <w:b/>
          <w:i/>
          <w:sz w:val="22"/>
          <w:szCs w:val="22"/>
        </w:rPr>
        <w:t>La establecida por los sujetos obligados</w:t>
      </w:r>
      <w:r w:rsidRPr="00E3364F">
        <w:rPr>
          <w:rFonts w:ascii="Palatino Linotype" w:hAnsi="Palatino Linotype"/>
          <w:i/>
          <w:sz w:val="22"/>
          <w:szCs w:val="22"/>
        </w:rPr>
        <w:t xml:space="preserve"> </w:t>
      </w:r>
      <w:r w:rsidRPr="00E3364F">
        <w:rPr>
          <w:rFonts w:ascii="Palatino Linotype" w:hAnsi="Palatino Linotype"/>
          <w:b/>
          <w:i/>
          <w:sz w:val="22"/>
          <w:szCs w:val="22"/>
        </w:rPr>
        <w:t>para</w:t>
      </w:r>
      <w:r w:rsidRPr="00E3364F">
        <w:rPr>
          <w:rFonts w:ascii="Palatino Linotype" w:hAnsi="Palatino Linotype"/>
          <w:i/>
          <w:sz w:val="22"/>
          <w:szCs w:val="22"/>
        </w:rPr>
        <w:t xml:space="preserve"> ingresar, actualizar y mantener vigente las obligaciones de información pública en sus respectivos portales de transparencia; </w:t>
      </w:r>
      <w:r w:rsidRPr="00E3364F">
        <w:rPr>
          <w:rFonts w:ascii="Palatino Linotype" w:hAnsi="Palatino Linotype"/>
          <w:b/>
          <w:i/>
          <w:sz w:val="22"/>
          <w:szCs w:val="22"/>
        </w:rPr>
        <w:t>tramitar las solicitudes de acceso a la información pública</w:t>
      </w:r>
      <w:r w:rsidRPr="00E3364F">
        <w:rPr>
          <w:rFonts w:ascii="Palatino Linotype" w:hAnsi="Palatino Linotype"/>
          <w:i/>
          <w:sz w:val="22"/>
          <w:szCs w:val="22"/>
        </w:rPr>
        <w:t>; y</w:t>
      </w:r>
    </w:p>
    <w:p w:rsidR="002D668D" w:rsidRPr="00E3364F" w:rsidRDefault="002D668D" w:rsidP="002D668D">
      <w:pPr>
        <w:spacing w:before="240" w:after="240"/>
        <w:ind w:left="567" w:right="616"/>
        <w:contextualSpacing/>
        <w:jc w:val="both"/>
        <w:rPr>
          <w:rFonts w:ascii="Palatino Linotype" w:eastAsia="Calibri" w:hAnsi="Palatino Linotype" w:cs="Arial"/>
          <w:i/>
          <w:sz w:val="22"/>
          <w:szCs w:val="22"/>
          <w:lang w:val="es-MX" w:eastAsia="en-US"/>
        </w:rPr>
      </w:pPr>
      <w:r>
        <w:rPr>
          <w:rFonts w:ascii="Palatino Linotype" w:eastAsia="Calibri" w:hAnsi="Palatino Linotype" w:cs="Arial"/>
          <w:i/>
          <w:sz w:val="22"/>
          <w:szCs w:val="22"/>
          <w:lang w:val="es-MX" w:eastAsia="en-US"/>
        </w:rPr>
        <w:t>…</w:t>
      </w:r>
    </w:p>
    <w:p w:rsidR="002D668D" w:rsidRPr="00E3364F" w:rsidRDefault="002D668D" w:rsidP="002D668D">
      <w:pPr>
        <w:spacing w:before="240" w:after="240"/>
        <w:ind w:left="567" w:right="616"/>
        <w:contextualSpacing/>
        <w:jc w:val="both"/>
        <w:rPr>
          <w:rFonts w:ascii="Palatino Linotype" w:hAnsi="Palatino Linotype"/>
          <w:i/>
          <w:sz w:val="22"/>
          <w:szCs w:val="22"/>
        </w:rPr>
      </w:pPr>
      <w:r w:rsidRPr="00E3364F">
        <w:rPr>
          <w:rFonts w:ascii="Palatino Linotype" w:hAnsi="Palatino Linotype"/>
          <w:b/>
          <w:i/>
          <w:sz w:val="22"/>
          <w:szCs w:val="22"/>
        </w:rPr>
        <w:t>Artículo 51</w:t>
      </w:r>
      <w:r w:rsidRPr="00E3364F">
        <w:rPr>
          <w:rFonts w:ascii="Palatino Linotype" w:hAnsi="Palatino Linotype"/>
          <w:i/>
          <w:sz w:val="22"/>
          <w:szCs w:val="22"/>
        </w:rPr>
        <w:t xml:space="preserve">. </w:t>
      </w:r>
      <w:r w:rsidRPr="00E3364F">
        <w:rPr>
          <w:rFonts w:ascii="Palatino Linotype" w:hAnsi="Palatino Linotype"/>
          <w:b/>
          <w:i/>
          <w:sz w:val="22"/>
          <w:szCs w:val="22"/>
        </w:rPr>
        <w:t>Los sujetos obligados designaran a un responsable para atender la Unidad de Transparencia</w:t>
      </w:r>
      <w:r w:rsidRPr="00E3364F">
        <w:rPr>
          <w:rFonts w:ascii="Palatino Linotype" w:hAnsi="Palatino Linotype"/>
          <w:i/>
          <w:sz w:val="22"/>
          <w:szCs w:val="22"/>
        </w:rPr>
        <w:t xml:space="preserve">, quien fungirá como enlace entre éstos y los solicitantes. </w:t>
      </w:r>
      <w:r w:rsidRPr="00E3364F">
        <w:rPr>
          <w:rFonts w:ascii="Palatino Linotype" w:hAnsi="Palatino Linotype"/>
          <w:b/>
          <w:i/>
          <w:sz w:val="22"/>
          <w:szCs w:val="22"/>
        </w:rPr>
        <w:t>Dicha Unidad será la encargada de tramitar internamente la solicitud de información</w:t>
      </w:r>
      <w:r w:rsidRPr="00E3364F">
        <w:rPr>
          <w:rFonts w:ascii="Palatino Linotype" w:hAnsi="Palatino Linotype"/>
          <w:i/>
          <w:sz w:val="22"/>
          <w:szCs w:val="22"/>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2D668D" w:rsidRPr="00E3364F" w:rsidRDefault="002D668D" w:rsidP="002D668D">
      <w:pPr>
        <w:spacing w:before="240" w:after="240"/>
        <w:ind w:left="567" w:right="616"/>
        <w:contextualSpacing/>
        <w:jc w:val="both"/>
        <w:rPr>
          <w:rFonts w:ascii="Palatino Linotype" w:hAnsi="Palatino Linotype"/>
          <w:i/>
          <w:sz w:val="22"/>
          <w:szCs w:val="22"/>
        </w:rPr>
      </w:pPr>
    </w:p>
    <w:p w:rsidR="002D668D" w:rsidRPr="00E3364F" w:rsidRDefault="002D668D" w:rsidP="002D668D">
      <w:pPr>
        <w:spacing w:before="240" w:after="240"/>
        <w:ind w:left="567" w:right="616"/>
        <w:contextualSpacing/>
        <w:jc w:val="both"/>
        <w:rPr>
          <w:rFonts w:ascii="Palatino Linotype" w:hAnsi="Palatino Linotype"/>
          <w:i/>
          <w:sz w:val="22"/>
          <w:szCs w:val="22"/>
        </w:rPr>
      </w:pPr>
      <w:r w:rsidRPr="00E3364F">
        <w:rPr>
          <w:rFonts w:ascii="Palatino Linotype" w:hAnsi="Palatino Linotype"/>
          <w:b/>
          <w:i/>
          <w:sz w:val="22"/>
          <w:szCs w:val="22"/>
        </w:rPr>
        <w:t>Artículo 162</w:t>
      </w:r>
      <w:r w:rsidRPr="00E3364F">
        <w:rPr>
          <w:rFonts w:ascii="Palatino Linotype" w:hAnsi="Palatino Linotype"/>
          <w:i/>
          <w:sz w:val="22"/>
          <w:szCs w:val="22"/>
        </w:rPr>
        <w:t xml:space="preserve">. </w:t>
      </w:r>
      <w:r w:rsidRPr="00E3364F">
        <w:rPr>
          <w:rFonts w:ascii="Palatino Linotype" w:hAnsi="Palatino Linotype"/>
          <w:b/>
          <w:i/>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503B77" w:rsidRDefault="00503B77" w:rsidP="00CB3C2D">
      <w:pPr>
        <w:spacing w:before="240" w:after="240" w:line="360" w:lineRule="auto"/>
        <w:ind w:right="49"/>
        <w:contextualSpacing/>
        <w:jc w:val="both"/>
        <w:rPr>
          <w:rFonts w:ascii="Palatino Linotype" w:eastAsia="Calibri" w:hAnsi="Palatino Linotype" w:cs="Arial"/>
          <w:lang w:val="es-MX" w:eastAsia="en-US"/>
        </w:rPr>
      </w:pPr>
    </w:p>
    <w:p w:rsidR="009C3DEB" w:rsidRPr="00DC05A5" w:rsidRDefault="00DC05A5" w:rsidP="00094BA0">
      <w:pPr>
        <w:spacing w:before="240" w:after="240" w:line="360" w:lineRule="auto"/>
        <w:ind w:right="49"/>
        <w:contextualSpacing/>
        <w:jc w:val="both"/>
        <w:rPr>
          <w:rFonts w:ascii="Palatino Linotype" w:eastAsia="Calibri" w:hAnsi="Palatino Linotype" w:cs="Arial"/>
          <w:lang w:val="es-MX" w:eastAsia="en-US"/>
        </w:rPr>
      </w:pPr>
      <w:r w:rsidRPr="002658E1">
        <w:rPr>
          <w:rFonts w:ascii="Palatino Linotype" w:eastAsia="Calibri" w:hAnsi="Palatino Linotype" w:cs="Arial"/>
          <w:lang w:val="es-MX" w:eastAsia="en-US"/>
        </w:rPr>
        <w:t>Por otra parte</w:t>
      </w:r>
      <w:r w:rsidR="00040095" w:rsidRPr="002658E1">
        <w:rPr>
          <w:rFonts w:ascii="Palatino Linotype" w:eastAsia="Calibri" w:hAnsi="Palatino Linotype" w:cs="Arial"/>
          <w:lang w:val="es-MX" w:eastAsia="en-US"/>
        </w:rPr>
        <w:t>,</w:t>
      </w:r>
      <w:r w:rsidRPr="002658E1">
        <w:rPr>
          <w:rFonts w:ascii="Palatino Linotype" w:eastAsia="Calibri" w:hAnsi="Palatino Linotype" w:cs="Arial"/>
          <w:lang w:val="es-MX" w:eastAsia="en-US"/>
        </w:rPr>
        <w:t xml:space="preserve"> es necesario </w:t>
      </w:r>
      <w:r>
        <w:rPr>
          <w:rFonts w:ascii="Palatino Linotype" w:eastAsia="Calibri" w:hAnsi="Palatino Linotype" w:cs="Arial"/>
          <w:lang w:val="es-MX" w:eastAsia="en-US"/>
        </w:rPr>
        <w:t>precisar que todo ente fiscalizable, com</w:t>
      </w:r>
      <w:r w:rsidR="00205E42">
        <w:rPr>
          <w:rFonts w:ascii="Palatino Linotype" w:eastAsia="Calibri" w:hAnsi="Palatino Linotype" w:cs="Arial"/>
          <w:lang w:val="es-MX" w:eastAsia="en-US"/>
        </w:rPr>
        <w:t xml:space="preserve">o es el caso del Ayuntamiento de Coyotepec así como su </w:t>
      </w:r>
      <w:r w:rsidR="00205E42" w:rsidRPr="00205E42">
        <w:rPr>
          <w:rFonts w:ascii="Palatino Linotype" w:eastAsia="Calibri" w:hAnsi="Palatino Linotype" w:cs="Arial"/>
          <w:lang w:val="es-MX" w:eastAsia="en-US"/>
        </w:rPr>
        <w:t>Sistema Municipal para el Desarrollo Int</w:t>
      </w:r>
      <w:r w:rsidR="00205E42">
        <w:rPr>
          <w:rFonts w:ascii="Palatino Linotype" w:eastAsia="Calibri" w:hAnsi="Palatino Linotype" w:cs="Arial"/>
          <w:lang w:val="es-MX" w:eastAsia="en-US"/>
        </w:rPr>
        <w:t>egral de la Familia del Sujeto Obligado</w:t>
      </w:r>
      <w:r w:rsidR="00B52828">
        <w:rPr>
          <w:rFonts w:ascii="Palatino Linotype" w:eastAsia="Calibri" w:hAnsi="Palatino Linotype" w:cs="Arial"/>
          <w:lang w:val="es-MX" w:eastAsia="en-US"/>
        </w:rPr>
        <w:t xml:space="preserve"> como ente público</w:t>
      </w:r>
      <w:r w:rsidR="009D41A3">
        <w:rPr>
          <w:rFonts w:ascii="Palatino Linotype" w:eastAsia="Calibri" w:hAnsi="Palatino Linotype" w:cs="Arial"/>
          <w:lang w:val="es-MX" w:eastAsia="en-US"/>
        </w:rPr>
        <w:t>, como ya quedo precisado</w:t>
      </w:r>
      <w:r>
        <w:rPr>
          <w:rFonts w:ascii="Palatino Linotype" w:eastAsia="Calibri" w:hAnsi="Palatino Linotype" w:cs="Arial"/>
          <w:lang w:val="es-MX" w:eastAsia="en-US"/>
        </w:rPr>
        <w:t xml:space="preserve">, tienen la obligación de mantener su información patrimonial y presupuestal que se deriven de las operaciones </w:t>
      </w:r>
      <w:r w:rsidR="002313C6">
        <w:rPr>
          <w:rFonts w:ascii="Palatino Linotype" w:eastAsia="Calibri" w:hAnsi="Palatino Linotype" w:cs="Arial"/>
          <w:lang w:val="es-MX" w:eastAsia="en-US"/>
        </w:rPr>
        <w:t>financieras en las que participe, por un lapso que no podrá ser menor de cinco año</w:t>
      </w:r>
      <w:r w:rsidR="009D41A3">
        <w:rPr>
          <w:rFonts w:ascii="Palatino Linotype" w:eastAsia="Calibri" w:hAnsi="Palatino Linotype" w:cs="Arial"/>
          <w:lang w:val="es-MX" w:eastAsia="en-US"/>
        </w:rPr>
        <w:t>s</w:t>
      </w:r>
      <w:r w:rsidR="002313C6">
        <w:rPr>
          <w:rFonts w:ascii="Palatino Linotype" w:eastAsia="Calibri" w:hAnsi="Palatino Linotype" w:cs="Arial"/>
          <w:lang w:val="es-MX" w:eastAsia="en-US"/>
        </w:rPr>
        <w:t xml:space="preserve">; dicha </w:t>
      </w:r>
      <w:r w:rsidR="00087EF8">
        <w:rPr>
          <w:rFonts w:ascii="Palatino Linotype" w:eastAsia="Calibri" w:hAnsi="Palatino Linotype" w:cs="Arial"/>
          <w:lang w:val="es-MX" w:eastAsia="en-US"/>
        </w:rPr>
        <w:t>atribución le corresponde a la t</w:t>
      </w:r>
      <w:r w:rsidR="002313C6">
        <w:rPr>
          <w:rFonts w:ascii="Palatino Linotype" w:eastAsia="Calibri" w:hAnsi="Palatino Linotype" w:cs="Arial"/>
          <w:lang w:val="es-MX" w:eastAsia="en-US"/>
        </w:rPr>
        <w:t xml:space="preserve">esorería </w:t>
      </w:r>
      <w:r w:rsidR="00087EF8">
        <w:rPr>
          <w:rFonts w:ascii="Palatino Linotype" w:eastAsia="Calibri" w:hAnsi="Palatino Linotype" w:cs="Arial"/>
          <w:lang w:val="es-MX" w:eastAsia="en-US"/>
        </w:rPr>
        <w:t>de ambos</w:t>
      </w:r>
      <w:r w:rsidR="00087EF8">
        <w:rPr>
          <w:rStyle w:val="Refdenotaalpie"/>
          <w:rFonts w:ascii="Palatino Linotype" w:eastAsia="Calibri" w:hAnsi="Palatino Linotype" w:cs="Arial"/>
          <w:lang w:val="es-MX" w:eastAsia="en-US"/>
        </w:rPr>
        <w:footnoteReference w:id="6"/>
      </w:r>
      <w:r w:rsidR="00205E42">
        <w:rPr>
          <w:rFonts w:ascii="Palatino Linotype" w:eastAsia="Calibri" w:hAnsi="Palatino Linotype" w:cs="Arial"/>
          <w:lang w:val="es-MX" w:eastAsia="en-US"/>
        </w:rPr>
        <w:t>,</w:t>
      </w:r>
      <w:r w:rsidR="009D41A3">
        <w:rPr>
          <w:rFonts w:ascii="Palatino Linotype" w:eastAsia="Calibri" w:hAnsi="Palatino Linotype" w:cs="Arial"/>
          <w:lang w:val="es-MX" w:eastAsia="en-US"/>
        </w:rPr>
        <w:t xml:space="preserve"> lo que robustece el estudio de la fuente obligacional del Sujeto Obligado, </w:t>
      </w:r>
      <w:r w:rsidR="00087EF8">
        <w:rPr>
          <w:rFonts w:ascii="Palatino Linotype" w:eastAsia="Calibri" w:hAnsi="Palatino Linotype" w:cs="Arial"/>
          <w:lang w:val="es-MX" w:eastAsia="en-US"/>
        </w:rPr>
        <w:t>con</w:t>
      </w:r>
      <w:r w:rsidR="00040095">
        <w:rPr>
          <w:rFonts w:ascii="Palatino Linotype" w:eastAsia="Calibri" w:hAnsi="Palatino Linotype" w:cs="Arial"/>
          <w:lang w:val="es-MX" w:eastAsia="en-US"/>
        </w:rPr>
        <w:t xml:space="preserve"> la </w:t>
      </w:r>
      <w:r w:rsidR="009D41A3">
        <w:rPr>
          <w:rFonts w:ascii="Palatino Linotype" w:eastAsia="Calibri" w:hAnsi="Palatino Linotype" w:cs="Arial"/>
          <w:lang w:val="es-MX" w:eastAsia="en-US"/>
        </w:rPr>
        <w:t xml:space="preserve">disposición legal </w:t>
      </w:r>
      <w:r w:rsidR="00040095">
        <w:rPr>
          <w:rFonts w:ascii="Palatino Linotype" w:eastAsia="Calibri" w:hAnsi="Palatino Linotype" w:cs="Arial"/>
          <w:lang w:val="es-MX" w:eastAsia="en-US"/>
        </w:rPr>
        <w:t xml:space="preserve">344 </w:t>
      </w:r>
      <w:r w:rsidR="00B52828">
        <w:rPr>
          <w:rFonts w:ascii="Palatino Linotype" w:eastAsia="Calibri" w:hAnsi="Palatino Linotype" w:cs="Arial"/>
          <w:lang w:val="es-MX" w:eastAsia="en-US"/>
        </w:rPr>
        <w:t xml:space="preserve">y 349 </w:t>
      </w:r>
      <w:r w:rsidR="00040095">
        <w:rPr>
          <w:rFonts w:ascii="Palatino Linotype" w:eastAsia="Calibri" w:hAnsi="Palatino Linotype" w:cs="Arial"/>
          <w:lang w:val="es-MX" w:eastAsia="en-US"/>
        </w:rPr>
        <w:t>del Código Financiero de</w:t>
      </w:r>
      <w:r w:rsidR="00087EF8">
        <w:rPr>
          <w:rFonts w:ascii="Palatino Linotype" w:eastAsia="Calibri" w:hAnsi="Palatino Linotype" w:cs="Arial"/>
          <w:lang w:val="es-MX" w:eastAsia="en-US"/>
        </w:rPr>
        <w:t xml:space="preserve">l Estado de México y Municipios, </w:t>
      </w:r>
      <w:r w:rsidR="00040095">
        <w:rPr>
          <w:rFonts w:ascii="Palatino Linotype" w:eastAsia="Calibri" w:hAnsi="Palatino Linotype" w:cs="Arial"/>
          <w:lang w:val="es-MX" w:eastAsia="en-US"/>
        </w:rPr>
        <w:t>el que se transcr</w:t>
      </w:r>
      <w:r w:rsidR="009D41A3">
        <w:rPr>
          <w:rFonts w:ascii="Palatino Linotype" w:eastAsia="Calibri" w:hAnsi="Palatino Linotype" w:cs="Arial"/>
          <w:lang w:val="es-MX" w:eastAsia="en-US"/>
        </w:rPr>
        <w:t>ibe literalmente para un mejor entendimiento:</w:t>
      </w:r>
    </w:p>
    <w:p w:rsidR="009C3DEB" w:rsidRDefault="009C3DEB" w:rsidP="00CB3C2D">
      <w:pPr>
        <w:spacing w:before="240" w:after="240" w:line="360" w:lineRule="auto"/>
        <w:ind w:right="49"/>
        <w:contextualSpacing/>
        <w:jc w:val="both"/>
        <w:rPr>
          <w:rFonts w:ascii="Palatino Linotype" w:eastAsia="Calibri" w:hAnsi="Palatino Linotype" w:cs="Arial"/>
          <w:lang w:val="es-MX" w:eastAsia="en-US"/>
        </w:rPr>
      </w:pPr>
    </w:p>
    <w:p w:rsidR="00B52828" w:rsidRDefault="00B52828" w:rsidP="00040095">
      <w:pPr>
        <w:spacing w:before="240" w:after="240"/>
        <w:ind w:left="567" w:right="616"/>
        <w:contextualSpacing/>
        <w:jc w:val="both"/>
        <w:rPr>
          <w:rFonts w:ascii="Palatino Linotype" w:eastAsia="Calibri" w:hAnsi="Palatino Linotype" w:cs="Arial"/>
          <w:i/>
          <w:sz w:val="22"/>
          <w:szCs w:val="22"/>
          <w:lang w:val="es-MX" w:eastAsia="en-US"/>
        </w:rPr>
      </w:pPr>
      <w:r>
        <w:rPr>
          <w:rFonts w:ascii="Palatino Linotype" w:eastAsia="Calibri" w:hAnsi="Palatino Linotype" w:cs="Arial"/>
          <w:i/>
          <w:sz w:val="22"/>
          <w:szCs w:val="22"/>
          <w:lang w:val="es-MX" w:eastAsia="en-US"/>
        </w:rPr>
        <w:t xml:space="preserve"> </w:t>
      </w:r>
      <w:r w:rsidR="00040095">
        <w:rPr>
          <w:rFonts w:ascii="Palatino Linotype" w:eastAsia="Calibri" w:hAnsi="Palatino Linotype" w:cs="Arial"/>
          <w:i/>
          <w:sz w:val="22"/>
          <w:szCs w:val="22"/>
          <w:lang w:val="es-MX" w:eastAsia="en-US"/>
        </w:rPr>
        <w:t>“</w:t>
      </w:r>
      <w:r w:rsidR="00CB3C2D" w:rsidRPr="00040095">
        <w:rPr>
          <w:rFonts w:ascii="Palatino Linotype" w:eastAsia="Calibri" w:hAnsi="Palatino Linotype" w:cs="Arial"/>
          <w:i/>
          <w:sz w:val="22"/>
          <w:szCs w:val="22"/>
          <w:lang w:val="es-MX" w:eastAsia="en-US"/>
        </w:rPr>
        <w:t xml:space="preserve">Artículo 344.- Las Dependencias, </w:t>
      </w:r>
      <w:r w:rsidR="00CB3C2D" w:rsidRPr="00087EF8">
        <w:rPr>
          <w:rFonts w:ascii="Palatino Linotype" w:eastAsia="Calibri" w:hAnsi="Palatino Linotype" w:cs="Arial"/>
          <w:i/>
          <w:sz w:val="22"/>
          <w:szCs w:val="22"/>
          <w:lang w:val="es-MX" w:eastAsia="en-US"/>
        </w:rPr>
        <w:t>Entidades Públicas</w:t>
      </w:r>
      <w:r w:rsidR="00CB3C2D" w:rsidRPr="00040095">
        <w:rPr>
          <w:rFonts w:ascii="Palatino Linotype" w:eastAsia="Calibri" w:hAnsi="Palatino Linotype" w:cs="Arial"/>
          <w:i/>
          <w:sz w:val="22"/>
          <w:szCs w:val="22"/>
          <w:lang w:val="es-MX" w:eastAsia="en-US"/>
        </w:rPr>
        <w:t xml:space="preserve">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Derogado. 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Tratándose de documentos de carácter histórico, se estará a lo dispuesto por la legislación de la materia.</w:t>
      </w:r>
    </w:p>
    <w:p w:rsidR="00CB3C2D" w:rsidRPr="00040095" w:rsidRDefault="00B52828" w:rsidP="00B52828">
      <w:pPr>
        <w:spacing w:before="240" w:after="240"/>
        <w:ind w:left="567" w:right="616"/>
        <w:contextualSpacing/>
        <w:jc w:val="both"/>
        <w:rPr>
          <w:rFonts w:ascii="Palatino Linotype" w:eastAsia="Calibri" w:hAnsi="Palatino Linotype" w:cs="Arial"/>
          <w:i/>
          <w:sz w:val="22"/>
          <w:szCs w:val="22"/>
          <w:lang w:val="es-MX" w:eastAsia="en-US"/>
        </w:rPr>
      </w:pPr>
      <w:r w:rsidRPr="00B52828">
        <w:rPr>
          <w:rFonts w:ascii="Palatino Linotype" w:eastAsia="Calibri" w:hAnsi="Palatino Linotype" w:cs="Arial"/>
          <w:i/>
          <w:sz w:val="22"/>
          <w:szCs w:val="22"/>
          <w:lang w:val="es-MX" w:eastAsia="en-US"/>
        </w:rPr>
        <w:t xml:space="preserve">Artículo 349.- Las Dependencias, </w:t>
      </w:r>
      <w:r w:rsidRPr="00087EF8">
        <w:rPr>
          <w:rFonts w:ascii="Palatino Linotype" w:eastAsia="Calibri" w:hAnsi="Palatino Linotype" w:cs="Arial"/>
          <w:i/>
          <w:sz w:val="22"/>
          <w:szCs w:val="22"/>
          <w:lang w:val="es-MX" w:eastAsia="en-US"/>
        </w:rPr>
        <w:t>Entidades Públicas</w:t>
      </w:r>
      <w:r w:rsidRPr="00B52828">
        <w:rPr>
          <w:rFonts w:ascii="Palatino Linotype" w:eastAsia="Calibri" w:hAnsi="Palatino Linotype" w:cs="Arial"/>
          <w:i/>
          <w:sz w:val="22"/>
          <w:szCs w:val="22"/>
          <w:lang w:val="es-MX" w:eastAsia="en-US"/>
        </w:rPr>
        <w:t xml:space="preserve"> y unidades administrativas proporcionarán con la periodicidad que determinen la Secretaría y las tesorerías, la información contable que comprenderá la patrimonial y presupuestal, para la integración de los estados financieros. En caso de que no se proporcione la información o la que reciban no cumpla con la forma y plazos establecidos por éstas, podrán suspender la ministración de recursos, hasta en tanto se regularicen.</w:t>
      </w:r>
      <w:r w:rsidR="00040095">
        <w:rPr>
          <w:rFonts w:ascii="Palatino Linotype" w:eastAsia="Calibri" w:hAnsi="Palatino Linotype" w:cs="Arial"/>
          <w:i/>
          <w:sz w:val="22"/>
          <w:szCs w:val="22"/>
          <w:lang w:val="es-MX" w:eastAsia="en-US"/>
        </w:rPr>
        <w:t>”(Sic)</w:t>
      </w:r>
    </w:p>
    <w:p w:rsidR="000A008B" w:rsidRDefault="000A008B" w:rsidP="00CD4E38">
      <w:pPr>
        <w:spacing w:before="240" w:after="240" w:line="360" w:lineRule="auto"/>
        <w:ind w:right="49"/>
        <w:contextualSpacing/>
        <w:jc w:val="both"/>
        <w:rPr>
          <w:rFonts w:ascii="Palatino Linotype" w:eastAsia="Calibri" w:hAnsi="Palatino Linotype" w:cs="Arial"/>
          <w:lang w:val="es-MX" w:eastAsia="en-US"/>
        </w:rPr>
      </w:pPr>
    </w:p>
    <w:p w:rsidR="000A008B" w:rsidRDefault="00040095" w:rsidP="00CD4E38">
      <w:pPr>
        <w:spacing w:before="240" w:after="240" w:line="360" w:lineRule="auto"/>
        <w:ind w:right="49"/>
        <w:contextualSpacing/>
        <w:jc w:val="both"/>
        <w:rPr>
          <w:rFonts w:ascii="Palatino Linotype" w:eastAsia="Calibri" w:hAnsi="Palatino Linotype" w:cs="Arial"/>
          <w:lang w:val="es-MX" w:eastAsia="en-US"/>
        </w:rPr>
      </w:pPr>
      <w:r w:rsidRPr="002D012A">
        <w:rPr>
          <w:rFonts w:ascii="Palatino Linotype" w:eastAsia="Calibri" w:hAnsi="Palatino Linotype" w:cs="Arial"/>
          <w:lang w:val="es-MX" w:eastAsia="en-US"/>
        </w:rPr>
        <w:t xml:space="preserve">Con base en todo lo anterior, se acredita que el </w:t>
      </w:r>
      <w:r w:rsidR="00205E42" w:rsidRPr="002D012A">
        <w:rPr>
          <w:rFonts w:ascii="Palatino Linotype" w:eastAsia="Calibri" w:hAnsi="Palatino Linotype" w:cs="Arial"/>
          <w:lang w:val="es-MX" w:eastAsia="en-US"/>
        </w:rPr>
        <w:t>Ayuntamiento de Coyotepec como su Sistema Municipal para el Desarrollo Integral de la Familia;</w:t>
      </w:r>
      <w:r w:rsidRPr="002D012A">
        <w:rPr>
          <w:rFonts w:ascii="Palatino Linotype" w:eastAsia="Calibri" w:hAnsi="Palatino Linotype" w:cs="Arial"/>
          <w:lang w:val="es-MX" w:eastAsia="en-US"/>
        </w:rPr>
        <w:t xml:space="preserve"> genera</w:t>
      </w:r>
      <w:r w:rsidR="00205E42" w:rsidRPr="002D012A">
        <w:rPr>
          <w:rFonts w:ascii="Palatino Linotype" w:eastAsia="Calibri" w:hAnsi="Palatino Linotype" w:cs="Arial"/>
          <w:lang w:val="es-MX" w:eastAsia="en-US"/>
        </w:rPr>
        <w:t>n</w:t>
      </w:r>
      <w:r w:rsidRPr="002D012A">
        <w:rPr>
          <w:rFonts w:ascii="Palatino Linotype" w:eastAsia="Calibri" w:hAnsi="Palatino Linotype" w:cs="Arial"/>
          <w:lang w:val="es-MX" w:eastAsia="en-US"/>
        </w:rPr>
        <w:t>, administra</w:t>
      </w:r>
      <w:r w:rsidR="00205E42" w:rsidRPr="002D012A">
        <w:rPr>
          <w:rFonts w:ascii="Palatino Linotype" w:eastAsia="Calibri" w:hAnsi="Palatino Linotype" w:cs="Arial"/>
          <w:lang w:val="es-MX" w:eastAsia="en-US"/>
        </w:rPr>
        <w:t>n</w:t>
      </w:r>
      <w:r w:rsidRPr="002D012A">
        <w:rPr>
          <w:rFonts w:ascii="Palatino Linotype" w:eastAsia="Calibri" w:hAnsi="Palatino Linotype" w:cs="Arial"/>
          <w:lang w:val="es-MX" w:eastAsia="en-US"/>
        </w:rPr>
        <w:t xml:space="preserve"> y posee</w:t>
      </w:r>
      <w:r w:rsidR="00205E42" w:rsidRPr="002D012A">
        <w:rPr>
          <w:rFonts w:ascii="Palatino Linotype" w:eastAsia="Calibri" w:hAnsi="Palatino Linotype" w:cs="Arial"/>
          <w:lang w:val="es-MX" w:eastAsia="en-US"/>
        </w:rPr>
        <w:t>n</w:t>
      </w:r>
      <w:r w:rsidRPr="002D012A">
        <w:rPr>
          <w:rFonts w:ascii="Palatino Linotype" w:eastAsia="Calibri" w:hAnsi="Palatino Linotype" w:cs="Arial"/>
          <w:lang w:val="es-MX" w:eastAsia="en-US"/>
        </w:rPr>
        <w:t xml:space="preserve"> la información respecto de los archivos electrónicos de los discos </w:t>
      </w:r>
      <w:r w:rsidRPr="0097495C">
        <w:rPr>
          <w:rFonts w:ascii="Palatino Linotype" w:eastAsia="Calibri" w:hAnsi="Palatino Linotype" w:cs="Arial"/>
          <w:lang w:val="es-MX" w:eastAsia="en-US"/>
        </w:rPr>
        <w:t>1, 2, 3</w:t>
      </w:r>
      <w:r w:rsidR="00530CD7" w:rsidRPr="0097495C">
        <w:rPr>
          <w:rFonts w:ascii="Palatino Linotype" w:eastAsia="Calibri" w:hAnsi="Palatino Linotype" w:cs="Arial"/>
          <w:lang w:val="es-MX" w:eastAsia="en-US"/>
        </w:rPr>
        <w:t>,</w:t>
      </w:r>
      <w:r w:rsidRPr="0097495C">
        <w:rPr>
          <w:rFonts w:ascii="Palatino Linotype" w:eastAsia="Calibri" w:hAnsi="Palatino Linotype" w:cs="Arial"/>
          <w:lang w:val="es-MX" w:eastAsia="en-US"/>
        </w:rPr>
        <w:t xml:space="preserve"> 4,</w:t>
      </w:r>
      <w:r w:rsidR="00530CD7" w:rsidRPr="0097495C">
        <w:rPr>
          <w:rFonts w:ascii="Palatino Linotype" w:eastAsia="Calibri" w:hAnsi="Palatino Linotype" w:cs="Arial"/>
          <w:lang w:val="es-MX" w:eastAsia="en-US"/>
        </w:rPr>
        <w:t xml:space="preserve"> 7 y 8 para el ejercicio fiscal 2016,</w:t>
      </w:r>
      <w:r w:rsidRPr="0097495C">
        <w:rPr>
          <w:rFonts w:ascii="Palatino Linotype" w:eastAsia="Calibri" w:hAnsi="Palatino Linotype" w:cs="Arial"/>
          <w:lang w:val="es-MX" w:eastAsia="en-US"/>
        </w:rPr>
        <w:t xml:space="preserve"> 2017</w:t>
      </w:r>
      <w:r w:rsidR="00530CD7" w:rsidRPr="0097495C">
        <w:rPr>
          <w:rFonts w:ascii="Palatino Linotype" w:eastAsia="Calibri" w:hAnsi="Palatino Linotype" w:cs="Arial"/>
          <w:lang w:val="es-MX" w:eastAsia="en-US"/>
        </w:rPr>
        <w:t xml:space="preserve"> y 2018</w:t>
      </w:r>
      <w:r w:rsidRPr="0097495C">
        <w:rPr>
          <w:rFonts w:ascii="Palatino Linotype" w:eastAsia="Calibri" w:hAnsi="Palatino Linotype" w:cs="Arial"/>
          <w:lang w:val="es-MX" w:eastAsia="en-US"/>
        </w:rPr>
        <w:t xml:space="preserve">; </w:t>
      </w:r>
      <w:r w:rsidRPr="002D012A">
        <w:rPr>
          <w:rFonts w:ascii="Palatino Linotype" w:eastAsia="Calibri" w:hAnsi="Palatino Linotype" w:cs="Arial"/>
          <w:lang w:val="es-MX" w:eastAsia="en-US"/>
        </w:rPr>
        <w:t xml:space="preserve">de los informes mensuales que debe remitir el ayuntamiento de Coyotepec </w:t>
      </w:r>
      <w:r w:rsidR="00B9102C" w:rsidRPr="002D012A">
        <w:rPr>
          <w:rFonts w:ascii="Palatino Linotype" w:eastAsia="Calibri" w:hAnsi="Palatino Linotype" w:cs="Arial"/>
          <w:lang w:val="es-MX" w:eastAsia="en-US"/>
        </w:rPr>
        <w:t xml:space="preserve">como su Sistema Municipal para el Desarrollo Integral de la Familia </w:t>
      </w:r>
      <w:r w:rsidRPr="002D012A">
        <w:rPr>
          <w:rFonts w:ascii="Palatino Linotype" w:eastAsia="Calibri" w:hAnsi="Palatino Linotype" w:cs="Arial"/>
          <w:lang w:val="es-MX" w:eastAsia="en-US"/>
        </w:rPr>
        <w:t>al Órgano de Fiscalización del Estado de México; razón por la cual es dable ordenar al Sujeto Obligado entregue la información requerida</w:t>
      </w:r>
      <w:r w:rsidR="00E5003F" w:rsidRPr="002D012A">
        <w:rPr>
          <w:rFonts w:ascii="Palatino Linotype" w:eastAsia="Calibri" w:hAnsi="Palatino Linotype" w:cs="Arial"/>
          <w:lang w:val="es-MX" w:eastAsia="en-US"/>
        </w:rPr>
        <w:t xml:space="preserve"> en la solicitud de acceso a la información pública</w:t>
      </w:r>
      <w:r w:rsidRPr="002D012A">
        <w:rPr>
          <w:rFonts w:ascii="Palatino Linotype" w:eastAsia="Calibri" w:hAnsi="Palatino Linotype" w:cs="Arial"/>
          <w:lang w:val="es-MX" w:eastAsia="en-US"/>
        </w:rPr>
        <w:t xml:space="preserve"> en los términos precisado</w:t>
      </w:r>
      <w:r w:rsidR="00723354" w:rsidRPr="002D012A">
        <w:rPr>
          <w:rFonts w:ascii="Palatino Linotype" w:eastAsia="Calibri" w:hAnsi="Palatino Linotype" w:cs="Arial"/>
          <w:lang w:val="es-MX" w:eastAsia="en-US"/>
        </w:rPr>
        <w:t>s</w:t>
      </w:r>
      <w:r w:rsidRPr="002D012A">
        <w:rPr>
          <w:rFonts w:ascii="Palatino Linotype" w:eastAsia="Calibri" w:hAnsi="Palatino Linotype" w:cs="Arial"/>
          <w:lang w:val="es-MX" w:eastAsia="en-US"/>
        </w:rPr>
        <w:t xml:space="preserve"> en este considerando y los señalados en el considerando quinto de esta fallo corres</w:t>
      </w:r>
      <w:r w:rsidR="0097495C">
        <w:rPr>
          <w:rFonts w:ascii="Palatino Linotype" w:eastAsia="Calibri" w:hAnsi="Palatino Linotype" w:cs="Arial"/>
          <w:lang w:val="es-MX" w:eastAsia="en-US"/>
        </w:rPr>
        <w:t>pondiente a la versión pública.</w:t>
      </w:r>
    </w:p>
    <w:p w:rsidR="00040095" w:rsidRDefault="00040095" w:rsidP="00CD4E38">
      <w:pPr>
        <w:spacing w:before="240" w:after="240" w:line="360" w:lineRule="auto"/>
        <w:ind w:right="49"/>
        <w:contextualSpacing/>
        <w:jc w:val="both"/>
        <w:rPr>
          <w:rFonts w:ascii="Palatino Linotype" w:eastAsia="Calibri" w:hAnsi="Palatino Linotype" w:cs="Arial"/>
          <w:lang w:val="es-MX" w:eastAsia="en-US"/>
        </w:rPr>
      </w:pPr>
    </w:p>
    <w:p w:rsidR="00087EF8" w:rsidRDefault="00087EF8" w:rsidP="00CD4E38">
      <w:pPr>
        <w:spacing w:before="240" w:after="240" w:line="360" w:lineRule="auto"/>
        <w:ind w:right="49"/>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Lo precedente, se fortalece</w:t>
      </w:r>
      <w:r w:rsidR="004E6D87">
        <w:rPr>
          <w:rFonts w:ascii="Palatino Linotype" w:eastAsia="Calibri" w:hAnsi="Palatino Linotype" w:cs="Arial"/>
          <w:lang w:val="es-MX" w:eastAsia="en-US"/>
        </w:rPr>
        <w:t xml:space="preserve"> con lo establecido por los artículos 95 de la Ley Orgánica Municipal del Estado de México y 15 de la Ley que Crea los O</w:t>
      </w:r>
      <w:r w:rsidR="004E6D87" w:rsidRPr="004E6D87">
        <w:rPr>
          <w:rFonts w:ascii="Palatino Linotype" w:eastAsia="Calibri" w:hAnsi="Palatino Linotype" w:cs="Arial"/>
          <w:lang w:val="es-MX" w:eastAsia="en-US"/>
        </w:rPr>
        <w:t xml:space="preserve">rganismos </w:t>
      </w:r>
      <w:r w:rsidR="004E6D87">
        <w:rPr>
          <w:rFonts w:ascii="Palatino Linotype" w:eastAsia="Calibri" w:hAnsi="Palatino Linotype" w:cs="Arial"/>
          <w:lang w:val="es-MX" w:eastAsia="en-US"/>
        </w:rPr>
        <w:t>P</w:t>
      </w:r>
      <w:r w:rsidR="004E6D87" w:rsidRPr="004E6D87">
        <w:rPr>
          <w:rFonts w:ascii="Palatino Linotype" w:eastAsia="Calibri" w:hAnsi="Palatino Linotype" w:cs="Arial"/>
          <w:lang w:val="es-MX" w:eastAsia="en-US"/>
        </w:rPr>
        <w:t>úblicos</w:t>
      </w:r>
      <w:r w:rsidR="004E6D87">
        <w:rPr>
          <w:rFonts w:ascii="Palatino Linotype" w:eastAsia="Calibri" w:hAnsi="Palatino Linotype" w:cs="Arial"/>
          <w:lang w:val="es-MX" w:eastAsia="en-US"/>
        </w:rPr>
        <w:t xml:space="preserve"> Descentralizados de Asistencia S</w:t>
      </w:r>
      <w:r w:rsidR="004E6D87" w:rsidRPr="004E6D87">
        <w:rPr>
          <w:rFonts w:ascii="Palatino Linotype" w:eastAsia="Calibri" w:hAnsi="Palatino Linotype" w:cs="Arial"/>
          <w:lang w:val="es-MX" w:eastAsia="en-US"/>
        </w:rPr>
        <w:t>ocial, de carácter</w:t>
      </w:r>
      <w:r w:rsidR="004E6D87">
        <w:rPr>
          <w:rFonts w:ascii="Palatino Linotype" w:eastAsia="Calibri" w:hAnsi="Palatino Linotype" w:cs="Arial"/>
          <w:lang w:val="es-MX" w:eastAsia="en-US"/>
        </w:rPr>
        <w:t xml:space="preserve"> municipal, denominados "Sistemas Municipales para el Desarrollo Integral de la F</w:t>
      </w:r>
      <w:r w:rsidR="004E6D87" w:rsidRPr="004E6D87">
        <w:rPr>
          <w:rFonts w:ascii="Palatino Linotype" w:eastAsia="Calibri" w:hAnsi="Palatino Linotype" w:cs="Arial"/>
          <w:lang w:val="es-MX" w:eastAsia="en-US"/>
        </w:rPr>
        <w:t>amilia"</w:t>
      </w:r>
      <w:r w:rsidR="004E6D87">
        <w:rPr>
          <w:rFonts w:ascii="Palatino Linotype" w:eastAsia="Calibri" w:hAnsi="Palatino Linotype" w:cs="Arial"/>
          <w:lang w:val="es-MX" w:eastAsia="en-US"/>
        </w:rPr>
        <w:t>, que a la letra dicen:</w:t>
      </w:r>
    </w:p>
    <w:p w:rsidR="004E6D87" w:rsidRDefault="004E6D87" w:rsidP="004E6D87">
      <w:pPr>
        <w:spacing w:before="240" w:after="240"/>
        <w:ind w:left="567" w:right="616"/>
        <w:contextualSpacing/>
        <w:jc w:val="both"/>
        <w:rPr>
          <w:rFonts w:ascii="Palatino Linotype" w:eastAsia="Calibri" w:hAnsi="Palatino Linotype" w:cs="Arial"/>
          <w:i/>
          <w:sz w:val="22"/>
          <w:szCs w:val="22"/>
          <w:lang w:val="es-MX" w:eastAsia="en-US"/>
        </w:rPr>
      </w:pPr>
    </w:p>
    <w:p w:rsidR="00F32C2B" w:rsidRPr="00F32C2B" w:rsidRDefault="004E6D87" w:rsidP="00F32C2B">
      <w:pPr>
        <w:spacing w:before="240" w:after="240"/>
        <w:ind w:left="567" w:right="616"/>
        <w:contextualSpacing/>
        <w:jc w:val="both"/>
        <w:rPr>
          <w:rFonts w:ascii="Palatino Linotype" w:eastAsia="Calibri" w:hAnsi="Palatino Linotype" w:cs="Arial"/>
          <w:i/>
          <w:sz w:val="22"/>
          <w:szCs w:val="22"/>
          <w:lang w:val="es-MX" w:eastAsia="en-US"/>
        </w:rPr>
      </w:pPr>
      <w:r>
        <w:rPr>
          <w:rFonts w:ascii="Palatino Linotype" w:eastAsia="Calibri" w:hAnsi="Palatino Linotype" w:cs="Arial"/>
          <w:i/>
          <w:sz w:val="22"/>
          <w:szCs w:val="22"/>
          <w:lang w:val="es-MX" w:eastAsia="en-US"/>
        </w:rPr>
        <w:t>“</w:t>
      </w:r>
      <w:r w:rsidR="00F32C2B" w:rsidRPr="00F32C2B">
        <w:rPr>
          <w:rFonts w:ascii="Palatino Linotype" w:eastAsia="Calibri" w:hAnsi="Palatino Linotype" w:cs="Arial"/>
          <w:b/>
          <w:i/>
          <w:sz w:val="22"/>
          <w:szCs w:val="22"/>
          <w:lang w:val="es-MX" w:eastAsia="en-US"/>
        </w:rPr>
        <w:t>Artículo 95.-</w:t>
      </w:r>
      <w:r w:rsidR="00F32C2B" w:rsidRPr="00F32C2B">
        <w:rPr>
          <w:rFonts w:ascii="Palatino Linotype" w:eastAsia="Calibri" w:hAnsi="Palatino Linotype" w:cs="Arial"/>
          <w:i/>
          <w:sz w:val="22"/>
          <w:szCs w:val="22"/>
          <w:lang w:val="es-MX" w:eastAsia="en-US"/>
        </w:rPr>
        <w:t xml:space="preserve"> Son atribuciones del tesorero municipal:</w:t>
      </w:r>
    </w:p>
    <w:p w:rsidR="00F32C2B" w:rsidRDefault="00F32C2B" w:rsidP="00F32C2B">
      <w:pPr>
        <w:spacing w:before="240" w:after="240"/>
        <w:ind w:left="567" w:right="616"/>
        <w:contextualSpacing/>
        <w:jc w:val="both"/>
        <w:rPr>
          <w:rFonts w:ascii="Palatino Linotype" w:eastAsia="Calibri" w:hAnsi="Palatino Linotype" w:cs="Arial"/>
          <w:i/>
          <w:sz w:val="22"/>
          <w:szCs w:val="22"/>
          <w:lang w:val="es-MX" w:eastAsia="en-US"/>
        </w:rPr>
      </w:pPr>
      <w:r>
        <w:rPr>
          <w:rFonts w:ascii="Palatino Linotype" w:eastAsia="Calibri" w:hAnsi="Palatino Linotype" w:cs="Arial"/>
          <w:i/>
          <w:sz w:val="22"/>
          <w:szCs w:val="22"/>
          <w:lang w:val="es-MX" w:eastAsia="en-US"/>
        </w:rPr>
        <w:t>…</w:t>
      </w:r>
    </w:p>
    <w:p w:rsidR="00F32C2B" w:rsidRPr="00F32C2B" w:rsidRDefault="00F32C2B" w:rsidP="004E6D87">
      <w:pPr>
        <w:spacing w:before="240" w:after="240"/>
        <w:ind w:left="567" w:right="616"/>
        <w:contextualSpacing/>
        <w:jc w:val="both"/>
        <w:rPr>
          <w:rFonts w:ascii="Palatino Linotype" w:eastAsia="Calibri" w:hAnsi="Palatino Linotype" w:cs="Arial"/>
          <w:i/>
          <w:sz w:val="22"/>
          <w:szCs w:val="22"/>
          <w:lang w:val="es-MX" w:eastAsia="en-US"/>
        </w:rPr>
      </w:pPr>
      <w:r w:rsidRPr="00F32C2B">
        <w:rPr>
          <w:rFonts w:ascii="Palatino Linotype" w:eastAsia="Calibri" w:hAnsi="Palatino Linotype" w:cs="Arial"/>
          <w:i/>
          <w:sz w:val="22"/>
          <w:szCs w:val="22"/>
          <w:lang w:val="es-MX" w:eastAsia="en-US"/>
        </w:rPr>
        <w:t>IV. Llevar los registros contables, financieros y administrativos de los ingresos, egresos, e inventarios;</w:t>
      </w:r>
    </w:p>
    <w:p w:rsidR="00F32C2B" w:rsidRPr="00F32C2B" w:rsidRDefault="00F32C2B" w:rsidP="004E6D87">
      <w:pPr>
        <w:spacing w:before="240" w:after="240"/>
        <w:ind w:left="567" w:right="616"/>
        <w:contextualSpacing/>
        <w:jc w:val="both"/>
        <w:rPr>
          <w:rFonts w:ascii="Palatino Linotype" w:eastAsia="Calibri" w:hAnsi="Palatino Linotype" w:cs="Arial"/>
          <w:i/>
          <w:sz w:val="22"/>
          <w:szCs w:val="22"/>
          <w:lang w:val="es-MX" w:eastAsia="en-US"/>
        </w:rPr>
      </w:pPr>
      <w:r w:rsidRPr="00F32C2B">
        <w:rPr>
          <w:rFonts w:ascii="Palatino Linotype" w:eastAsia="Calibri" w:hAnsi="Palatino Linotype" w:cs="Arial"/>
          <w:i/>
          <w:sz w:val="22"/>
          <w:szCs w:val="22"/>
          <w:lang w:val="es-MX" w:eastAsia="en-US"/>
        </w:rPr>
        <w:t>…</w:t>
      </w:r>
    </w:p>
    <w:p w:rsidR="00F32C2B" w:rsidRPr="00F32C2B" w:rsidRDefault="00F32C2B" w:rsidP="004E6D87">
      <w:pPr>
        <w:spacing w:before="240" w:after="240"/>
        <w:ind w:left="567" w:right="616"/>
        <w:contextualSpacing/>
        <w:jc w:val="both"/>
        <w:rPr>
          <w:rFonts w:ascii="Palatino Linotype" w:eastAsia="Calibri" w:hAnsi="Palatino Linotype" w:cs="Arial"/>
          <w:i/>
          <w:sz w:val="22"/>
          <w:szCs w:val="22"/>
          <w:lang w:val="es-MX" w:eastAsia="en-US"/>
        </w:rPr>
      </w:pPr>
      <w:r w:rsidRPr="00F32C2B">
        <w:rPr>
          <w:rFonts w:ascii="Palatino Linotype" w:eastAsia="Calibri" w:hAnsi="Palatino Linotype" w:cs="Arial"/>
          <w:i/>
          <w:sz w:val="22"/>
          <w:szCs w:val="22"/>
          <w:lang w:val="es-MX" w:eastAsia="en-US"/>
        </w:rPr>
        <w:t>XVII. Contestar oportunamente los pliegos de observaciones y responsabilidad que haga el Órgano Superior de Fiscalización del Estado de México, así como atender en tiempo y forma las solicitudes de información que éste requiera, informando al Ayuntamiento…</w:t>
      </w:r>
      <w:r>
        <w:rPr>
          <w:rFonts w:ascii="Palatino Linotype" w:eastAsia="Calibri" w:hAnsi="Palatino Linotype" w:cs="Arial"/>
          <w:i/>
          <w:sz w:val="22"/>
          <w:szCs w:val="22"/>
          <w:lang w:val="es-MX" w:eastAsia="en-US"/>
        </w:rPr>
        <w:t>”(Sic)</w:t>
      </w:r>
    </w:p>
    <w:p w:rsidR="00F32C2B" w:rsidRDefault="00F32C2B" w:rsidP="004E6D87">
      <w:pPr>
        <w:spacing w:before="240" w:after="240"/>
        <w:ind w:left="567" w:right="616"/>
        <w:contextualSpacing/>
        <w:jc w:val="both"/>
        <w:rPr>
          <w:rFonts w:ascii="Palatino Linotype" w:eastAsia="Calibri" w:hAnsi="Palatino Linotype" w:cs="Arial"/>
          <w:i/>
          <w:sz w:val="22"/>
          <w:szCs w:val="22"/>
          <w:lang w:val="es-MX" w:eastAsia="en-US"/>
        </w:rPr>
      </w:pPr>
      <w:r>
        <w:rPr>
          <w:rFonts w:ascii="Palatino Linotype" w:eastAsia="Calibri" w:hAnsi="Palatino Linotype" w:cs="Arial"/>
          <w:b/>
          <w:i/>
          <w:sz w:val="22"/>
          <w:szCs w:val="22"/>
          <w:lang w:val="es-MX" w:eastAsia="en-US"/>
        </w:rPr>
        <w:t>“</w:t>
      </w:r>
      <w:r w:rsidR="004E6D87" w:rsidRPr="00F32C2B">
        <w:rPr>
          <w:rFonts w:ascii="Palatino Linotype" w:eastAsia="Calibri" w:hAnsi="Palatino Linotype" w:cs="Arial"/>
          <w:b/>
          <w:i/>
          <w:sz w:val="22"/>
          <w:szCs w:val="22"/>
          <w:lang w:val="es-MX" w:eastAsia="en-US"/>
        </w:rPr>
        <w:t>Artículo 15.-</w:t>
      </w:r>
      <w:r w:rsidR="004E6D87" w:rsidRPr="004E6D87">
        <w:rPr>
          <w:rFonts w:ascii="Palatino Linotype" w:eastAsia="Calibri" w:hAnsi="Palatino Linotype" w:cs="Arial"/>
          <w:i/>
          <w:sz w:val="22"/>
          <w:szCs w:val="22"/>
          <w:lang w:val="es-MX" w:eastAsia="en-US"/>
        </w:rPr>
        <w:t xml:space="preserve"> El Tesorero será el responsable del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 además tend</w:t>
      </w:r>
      <w:r>
        <w:rPr>
          <w:rFonts w:ascii="Palatino Linotype" w:eastAsia="Calibri" w:hAnsi="Palatino Linotype" w:cs="Arial"/>
          <w:i/>
          <w:sz w:val="22"/>
          <w:szCs w:val="22"/>
          <w:lang w:val="es-MX" w:eastAsia="en-US"/>
        </w:rPr>
        <w:t>rá las siguientes atribuciones:</w:t>
      </w:r>
    </w:p>
    <w:p w:rsidR="00F32C2B" w:rsidRDefault="004E6D87" w:rsidP="004E6D87">
      <w:pPr>
        <w:spacing w:before="240" w:after="240"/>
        <w:ind w:left="567" w:right="616"/>
        <w:contextualSpacing/>
        <w:jc w:val="both"/>
        <w:rPr>
          <w:rFonts w:ascii="Palatino Linotype" w:eastAsia="Calibri" w:hAnsi="Palatino Linotype" w:cs="Arial"/>
          <w:i/>
          <w:sz w:val="22"/>
          <w:szCs w:val="22"/>
          <w:lang w:val="es-MX" w:eastAsia="en-US"/>
        </w:rPr>
      </w:pPr>
      <w:r w:rsidRPr="004E6D87">
        <w:rPr>
          <w:rFonts w:ascii="Palatino Linotype" w:eastAsia="Calibri" w:hAnsi="Palatino Linotype" w:cs="Arial"/>
          <w:i/>
          <w:sz w:val="22"/>
          <w:szCs w:val="22"/>
          <w:lang w:val="es-MX" w:eastAsia="en-US"/>
        </w:rPr>
        <w:t>I. Administrar los recursos que conforman el patrimonio del organismo de conformidad con lo establecido en las di</w:t>
      </w:r>
      <w:r w:rsidR="00F32C2B">
        <w:rPr>
          <w:rFonts w:ascii="Palatino Linotype" w:eastAsia="Calibri" w:hAnsi="Palatino Linotype" w:cs="Arial"/>
          <w:i/>
          <w:sz w:val="22"/>
          <w:szCs w:val="22"/>
          <w:lang w:val="es-MX" w:eastAsia="en-US"/>
        </w:rPr>
        <w:t>sposiciones legales aplicables;</w:t>
      </w:r>
    </w:p>
    <w:p w:rsidR="00F32C2B" w:rsidRDefault="004E6D87" w:rsidP="004E6D87">
      <w:pPr>
        <w:spacing w:before="240" w:after="240"/>
        <w:ind w:left="567" w:right="616"/>
        <w:contextualSpacing/>
        <w:jc w:val="both"/>
        <w:rPr>
          <w:rFonts w:ascii="Palatino Linotype" w:eastAsia="Calibri" w:hAnsi="Palatino Linotype" w:cs="Arial"/>
          <w:i/>
          <w:sz w:val="22"/>
          <w:szCs w:val="22"/>
          <w:lang w:val="es-MX" w:eastAsia="en-US"/>
        </w:rPr>
      </w:pPr>
      <w:r w:rsidRPr="004E6D87">
        <w:rPr>
          <w:rFonts w:ascii="Palatino Linotype" w:eastAsia="Calibri" w:hAnsi="Palatino Linotype" w:cs="Arial"/>
          <w:i/>
          <w:sz w:val="22"/>
          <w:szCs w:val="22"/>
          <w:lang w:val="es-MX" w:eastAsia="en-US"/>
        </w:rPr>
        <w:t>II. Llevar los libros y registros contables, financieros y administrativos de los i</w:t>
      </w:r>
      <w:r w:rsidR="00F32C2B">
        <w:rPr>
          <w:rFonts w:ascii="Palatino Linotype" w:eastAsia="Calibri" w:hAnsi="Palatino Linotype" w:cs="Arial"/>
          <w:i/>
          <w:sz w:val="22"/>
          <w:szCs w:val="22"/>
          <w:lang w:val="es-MX" w:eastAsia="en-US"/>
        </w:rPr>
        <w:t>ngresos, egresos e inventarios;</w:t>
      </w:r>
    </w:p>
    <w:p w:rsidR="00F32C2B" w:rsidRDefault="004E6D87" w:rsidP="004E6D87">
      <w:pPr>
        <w:spacing w:before="240" w:after="240"/>
        <w:ind w:left="567" w:right="616"/>
        <w:contextualSpacing/>
        <w:jc w:val="both"/>
        <w:rPr>
          <w:rFonts w:ascii="Palatino Linotype" w:eastAsia="Calibri" w:hAnsi="Palatino Linotype" w:cs="Arial"/>
          <w:i/>
          <w:sz w:val="22"/>
          <w:szCs w:val="22"/>
          <w:lang w:val="es-MX" w:eastAsia="en-US"/>
        </w:rPr>
      </w:pPr>
      <w:r w:rsidRPr="004E6D87">
        <w:rPr>
          <w:rFonts w:ascii="Palatino Linotype" w:eastAsia="Calibri" w:hAnsi="Palatino Linotype" w:cs="Arial"/>
          <w:i/>
          <w:sz w:val="22"/>
          <w:szCs w:val="22"/>
          <w:lang w:val="es-MX" w:eastAsia="en-US"/>
        </w:rPr>
        <w:t>III. Proporcionar oportunamente a la Junta de Gobierno todos los datos e informes que sean necesarios para la formulación del Presupuesto de Egresos del organismo, vigilando que se ajuste a las di</w:t>
      </w:r>
      <w:r w:rsidR="00F32C2B">
        <w:rPr>
          <w:rFonts w:ascii="Palatino Linotype" w:eastAsia="Calibri" w:hAnsi="Palatino Linotype" w:cs="Arial"/>
          <w:i/>
          <w:sz w:val="22"/>
          <w:szCs w:val="22"/>
          <w:lang w:val="es-MX" w:eastAsia="en-US"/>
        </w:rPr>
        <w:t>sposiciones legales aplicables;</w:t>
      </w:r>
    </w:p>
    <w:p w:rsidR="00F32C2B" w:rsidRDefault="00F32C2B" w:rsidP="004E6D87">
      <w:pPr>
        <w:spacing w:before="240" w:after="240"/>
        <w:ind w:left="567" w:right="616"/>
        <w:contextualSpacing/>
        <w:jc w:val="both"/>
        <w:rPr>
          <w:rFonts w:ascii="Palatino Linotype" w:eastAsia="Calibri" w:hAnsi="Palatino Linotype" w:cs="Arial"/>
          <w:i/>
          <w:sz w:val="22"/>
          <w:szCs w:val="22"/>
          <w:lang w:val="es-MX" w:eastAsia="en-US"/>
        </w:rPr>
      </w:pPr>
      <w:r>
        <w:rPr>
          <w:rFonts w:ascii="Palatino Linotype" w:eastAsia="Calibri" w:hAnsi="Palatino Linotype" w:cs="Arial"/>
          <w:i/>
          <w:sz w:val="22"/>
          <w:szCs w:val="22"/>
          <w:lang w:val="es-MX" w:eastAsia="en-US"/>
        </w:rPr>
        <w:t>…</w:t>
      </w:r>
    </w:p>
    <w:p w:rsidR="00F32C2B" w:rsidRDefault="004E6D87" w:rsidP="004E6D87">
      <w:pPr>
        <w:spacing w:before="240" w:after="240"/>
        <w:ind w:left="567" w:right="616"/>
        <w:contextualSpacing/>
        <w:jc w:val="both"/>
        <w:rPr>
          <w:rFonts w:ascii="Palatino Linotype" w:eastAsia="Calibri" w:hAnsi="Palatino Linotype" w:cs="Arial"/>
          <w:i/>
          <w:sz w:val="22"/>
          <w:szCs w:val="22"/>
          <w:lang w:val="es-MX" w:eastAsia="en-US"/>
        </w:rPr>
      </w:pPr>
      <w:r w:rsidRPr="004E6D87">
        <w:rPr>
          <w:rFonts w:ascii="Palatino Linotype" w:eastAsia="Calibri" w:hAnsi="Palatino Linotype" w:cs="Arial"/>
          <w:i/>
          <w:sz w:val="22"/>
          <w:szCs w:val="22"/>
          <w:lang w:val="es-MX" w:eastAsia="en-US"/>
        </w:rPr>
        <w:t>V. Contestar oportunamente los pliegos de observaciones y responsabilidades que haga el Órgano Superior de Fiscalización del Estado de México, así como atender en tiempo y forma las solicitudes de información que éste requiera, i</w:t>
      </w:r>
      <w:r w:rsidR="00F32C2B">
        <w:rPr>
          <w:rFonts w:ascii="Palatino Linotype" w:eastAsia="Calibri" w:hAnsi="Palatino Linotype" w:cs="Arial"/>
          <w:i/>
          <w:sz w:val="22"/>
          <w:szCs w:val="22"/>
          <w:lang w:val="es-MX" w:eastAsia="en-US"/>
        </w:rPr>
        <w:t>nformando al Consejo Directivo;</w:t>
      </w:r>
    </w:p>
    <w:p w:rsidR="00F32C2B" w:rsidRDefault="00F32C2B" w:rsidP="004E6D87">
      <w:pPr>
        <w:spacing w:before="240" w:after="240"/>
        <w:ind w:left="567" w:right="616"/>
        <w:contextualSpacing/>
        <w:jc w:val="both"/>
        <w:rPr>
          <w:rFonts w:ascii="Palatino Linotype" w:eastAsia="Calibri" w:hAnsi="Palatino Linotype" w:cs="Arial"/>
          <w:i/>
          <w:sz w:val="22"/>
          <w:szCs w:val="22"/>
          <w:lang w:val="es-MX" w:eastAsia="en-US"/>
        </w:rPr>
      </w:pPr>
      <w:r>
        <w:rPr>
          <w:rFonts w:ascii="Palatino Linotype" w:eastAsia="Calibri" w:hAnsi="Palatino Linotype" w:cs="Arial"/>
          <w:i/>
          <w:sz w:val="22"/>
          <w:szCs w:val="22"/>
          <w:lang w:val="es-MX" w:eastAsia="en-US"/>
        </w:rPr>
        <w:t>…</w:t>
      </w:r>
    </w:p>
    <w:p w:rsidR="004E6D87" w:rsidRDefault="004E6D87" w:rsidP="004E6D87">
      <w:pPr>
        <w:spacing w:before="240" w:after="240"/>
        <w:ind w:left="567" w:right="616"/>
        <w:contextualSpacing/>
        <w:jc w:val="both"/>
        <w:rPr>
          <w:rFonts w:ascii="Palatino Linotype" w:eastAsia="Calibri" w:hAnsi="Palatino Linotype" w:cs="Arial"/>
          <w:i/>
          <w:sz w:val="22"/>
          <w:szCs w:val="22"/>
          <w:lang w:val="es-MX" w:eastAsia="en-US"/>
        </w:rPr>
      </w:pPr>
      <w:r w:rsidRPr="004E6D87">
        <w:rPr>
          <w:rFonts w:ascii="Palatino Linotype" w:eastAsia="Calibri" w:hAnsi="Palatino Linotype" w:cs="Arial"/>
          <w:i/>
          <w:sz w:val="22"/>
          <w:szCs w:val="22"/>
          <w:lang w:val="es-MX" w:eastAsia="en-US"/>
        </w:rPr>
        <w:t>VII. Integrar y autorizar con su firma, la documentación que deba presentarse al Órgano Superior de Fisc</w:t>
      </w:r>
      <w:r w:rsidR="00F32C2B">
        <w:rPr>
          <w:rFonts w:ascii="Palatino Linotype" w:eastAsia="Calibri" w:hAnsi="Palatino Linotype" w:cs="Arial"/>
          <w:i/>
          <w:sz w:val="22"/>
          <w:szCs w:val="22"/>
          <w:lang w:val="es-MX" w:eastAsia="en-US"/>
        </w:rPr>
        <w:t>alización del Estado de México…” (Sic)</w:t>
      </w:r>
    </w:p>
    <w:p w:rsidR="004E6D87" w:rsidRPr="004E6D87" w:rsidRDefault="004E6D87" w:rsidP="004E6D87">
      <w:pPr>
        <w:spacing w:before="240" w:after="240"/>
        <w:ind w:right="51"/>
        <w:contextualSpacing/>
        <w:jc w:val="both"/>
        <w:rPr>
          <w:rFonts w:ascii="Palatino Linotype" w:eastAsia="Calibri" w:hAnsi="Palatino Linotype" w:cs="Arial"/>
          <w:i/>
          <w:sz w:val="22"/>
          <w:szCs w:val="22"/>
          <w:lang w:val="es-MX" w:eastAsia="en-US"/>
        </w:rPr>
      </w:pPr>
    </w:p>
    <w:p w:rsidR="002658E1" w:rsidRDefault="009E2AE4" w:rsidP="00604976">
      <w:pPr>
        <w:spacing w:line="360" w:lineRule="auto"/>
        <w:jc w:val="both"/>
        <w:rPr>
          <w:rFonts w:ascii="Palatino Linotype" w:eastAsia="Calibri" w:hAnsi="Palatino Linotype" w:cs="Arial"/>
        </w:rPr>
      </w:pPr>
      <w:r>
        <w:rPr>
          <w:rFonts w:ascii="Palatino Linotype" w:eastAsia="Calibri" w:hAnsi="Palatino Linotype" w:cs="Arial"/>
        </w:rPr>
        <w:t>En otro orden de ideas, de las solicitudes se desprende que el particular requirió los informes mensuales que el Sujeto Obligado envía al Órgano Superior de Fiscalización del Estado de Méx</w:t>
      </w:r>
      <w:r w:rsidR="00593A18">
        <w:rPr>
          <w:rFonts w:ascii="Palatino Linotype" w:eastAsia="Calibri" w:hAnsi="Palatino Linotype" w:cs="Arial"/>
        </w:rPr>
        <w:t>ico</w:t>
      </w:r>
      <w:r w:rsidR="00042D67">
        <w:rPr>
          <w:rFonts w:ascii="Palatino Linotype" w:eastAsia="Calibri" w:hAnsi="Palatino Linotype" w:cs="Arial"/>
        </w:rPr>
        <w:t xml:space="preserve">, de lo que va del año 2018, por lo que resulta de interés </w:t>
      </w:r>
      <w:r>
        <w:rPr>
          <w:rFonts w:ascii="Palatino Linotype" w:eastAsia="Calibri" w:hAnsi="Palatino Linotype" w:cs="Arial"/>
        </w:rPr>
        <w:t xml:space="preserve">lo </w:t>
      </w:r>
      <w:r w:rsidR="00593A18">
        <w:rPr>
          <w:rFonts w:ascii="Palatino Linotype" w:eastAsia="Calibri" w:hAnsi="Palatino Linotype" w:cs="Arial"/>
        </w:rPr>
        <w:t>señalado por</w:t>
      </w:r>
      <w:r>
        <w:rPr>
          <w:rFonts w:ascii="Palatino Linotype" w:eastAsia="Calibri" w:hAnsi="Palatino Linotype" w:cs="Arial"/>
        </w:rPr>
        <w:t xml:space="preserve"> la Ley de Fiscalización Superior del Estado de México, en su artículo 32</w:t>
      </w:r>
      <w:r w:rsidR="00F84FB0">
        <w:rPr>
          <w:rFonts w:ascii="Palatino Linotype" w:eastAsia="Calibri" w:hAnsi="Palatino Linotype" w:cs="Arial"/>
        </w:rPr>
        <w:t>,</w:t>
      </w:r>
      <w:r>
        <w:rPr>
          <w:rFonts w:ascii="Palatino Linotype" w:eastAsia="Calibri" w:hAnsi="Palatino Linotype" w:cs="Arial"/>
        </w:rPr>
        <w:t xml:space="preserve"> </w:t>
      </w:r>
      <w:r w:rsidR="00042D67">
        <w:rPr>
          <w:rFonts w:ascii="Palatino Linotype" w:eastAsia="Calibri" w:hAnsi="Palatino Linotype" w:cs="Arial"/>
        </w:rPr>
        <w:t xml:space="preserve">que </w:t>
      </w:r>
      <w:r>
        <w:rPr>
          <w:rFonts w:ascii="Palatino Linotype" w:eastAsia="Calibri" w:hAnsi="Palatino Linotype" w:cs="Arial"/>
        </w:rPr>
        <w:t>señala literalmente lo siguiente:</w:t>
      </w:r>
    </w:p>
    <w:p w:rsidR="00B52828" w:rsidRDefault="00B52828" w:rsidP="00604976">
      <w:pPr>
        <w:spacing w:line="360" w:lineRule="auto"/>
        <w:jc w:val="both"/>
        <w:rPr>
          <w:rFonts w:ascii="Palatino Linotype" w:eastAsia="Calibri" w:hAnsi="Palatino Linotype" w:cs="Arial"/>
        </w:rPr>
      </w:pPr>
    </w:p>
    <w:p w:rsidR="00593A18" w:rsidRDefault="00593A18" w:rsidP="00593A18">
      <w:pPr>
        <w:ind w:left="567" w:right="616"/>
        <w:contextualSpacing/>
        <w:jc w:val="both"/>
        <w:rPr>
          <w:rFonts w:ascii="Palatino Linotype" w:hAnsi="Palatino Linotype"/>
          <w:i/>
          <w:sz w:val="22"/>
          <w:szCs w:val="22"/>
        </w:rPr>
      </w:pPr>
      <w:r>
        <w:rPr>
          <w:rFonts w:ascii="Palatino Linotype" w:hAnsi="Palatino Linotype"/>
          <w:i/>
          <w:sz w:val="22"/>
          <w:szCs w:val="22"/>
        </w:rPr>
        <w:t>“</w:t>
      </w:r>
      <w:r w:rsidRPr="00593A18">
        <w:rPr>
          <w:rFonts w:ascii="Palatino Linotype" w:hAnsi="Palatino Linotype"/>
          <w:i/>
          <w:sz w:val="22"/>
          <w:szCs w:val="22"/>
        </w:rPr>
        <w:t xml:space="preserve">Artículo 32.- </w:t>
      </w:r>
    </w:p>
    <w:p w:rsidR="00593A18" w:rsidRDefault="00593A18" w:rsidP="00593A18">
      <w:pPr>
        <w:ind w:left="567" w:right="616"/>
        <w:contextualSpacing/>
        <w:jc w:val="both"/>
        <w:rPr>
          <w:rFonts w:ascii="Palatino Linotype" w:hAnsi="Palatino Linotype"/>
          <w:i/>
          <w:sz w:val="22"/>
          <w:szCs w:val="22"/>
        </w:rPr>
      </w:pPr>
      <w:r>
        <w:rPr>
          <w:rFonts w:ascii="Palatino Linotype" w:hAnsi="Palatino Linotype"/>
          <w:i/>
          <w:sz w:val="22"/>
          <w:szCs w:val="22"/>
        </w:rPr>
        <w:t>…</w:t>
      </w:r>
    </w:p>
    <w:p w:rsidR="009E2AE4" w:rsidRPr="00593A18" w:rsidRDefault="00593A18" w:rsidP="00593A18">
      <w:pPr>
        <w:ind w:left="567" w:right="616"/>
        <w:contextualSpacing/>
        <w:jc w:val="both"/>
        <w:rPr>
          <w:rFonts w:ascii="Palatino Linotype" w:hAnsi="Palatino Linotype"/>
          <w:i/>
          <w:sz w:val="22"/>
          <w:szCs w:val="22"/>
        </w:rPr>
      </w:pPr>
      <w:r w:rsidRPr="00593A18">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r w:rsidRPr="00593A18">
        <w:rPr>
          <w:rFonts w:ascii="Palatino Linotype" w:hAnsi="Palatino Linotype"/>
          <w:b/>
          <w:i/>
          <w:sz w:val="22"/>
          <w:szCs w:val="22"/>
        </w:rPr>
        <w:t>los informes mensuales los deberán presentar dentro de los veinte días posteriores al término del mes correspondiente</w:t>
      </w:r>
      <w:r>
        <w:rPr>
          <w:rFonts w:ascii="Palatino Linotype" w:hAnsi="Palatino Linotype"/>
          <w:i/>
          <w:sz w:val="22"/>
          <w:szCs w:val="22"/>
        </w:rPr>
        <w:t>..</w:t>
      </w:r>
      <w:r w:rsidRPr="00593A18">
        <w:rPr>
          <w:rFonts w:ascii="Palatino Linotype" w:hAnsi="Palatino Linotype"/>
          <w:i/>
          <w:sz w:val="22"/>
          <w:szCs w:val="22"/>
        </w:rPr>
        <w:t>.</w:t>
      </w:r>
      <w:r>
        <w:rPr>
          <w:rFonts w:ascii="Palatino Linotype" w:hAnsi="Palatino Linotype"/>
          <w:i/>
          <w:sz w:val="22"/>
          <w:szCs w:val="22"/>
        </w:rPr>
        <w:t>”(Sic)</w:t>
      </w:r>
    </w:p>
    <w:p w:rsidR="009E2AE4" w:rsidRDefault="009E2AE4" w:rsidP="00604976">
      <w:pPr>
        <w:spacing w:line="360" w:lineRule="auto"/>
        <w:jc w:val="both"/>
        <w:rPr>
          <w:rFonts w:ascii="Palatino Linotype" w:eastAsia="Calibri" w:hAnsi="Palatino Linotype" w:cs="Arial"/>
        </w:rPr>
      </w:pPr>
    </w:p>
    <w:p w:rsidR="00593A18" w:rsidRDefault="00593A18" w:rsidP="00604976">
      <w:pPr>
        <w:spacing w:line="360" w:lineRule="auto"/>
        <w:jc w:val="both"/>
        <w:rPr>
          <w:rFonts w:ascii="Palatino Linotype" w:eastAsia="Calibri" w:hAnsi="Palatino Linotype" w:cs="Arial"/>
        </w:rPr>
      </w:pPr>
      <w:r>
        <w:rPr>
          <w:rFonts w:ascii="Palatino Linotype" w:eastAsia="Calibri" w:hAnsi="Palatino Linotype" w:cs="Arial"/>
        </w:rPr>
        <w:t>Y en concordancia con lo señalado</w:t>
      </w:r>
      <w:r w:rsidR="00042D67">
        <w:rPr>
          <w:rFonts w:ascii="Palatino Linotype" w:eastAsia="Calibri" w:hAnsi="Palatino Linotype" w:cs="Arial"/>
        </w:rPr>
        <w:t>,</w:t>
      </w:r>
      <w:r>
        <w:rPr>
          <w:rFonts w:ascii="Palatino Linotype" w:eastAsia="Calibri" w:hAnsi="Palatino Linotype" w:cs="Arial"/>
        </w:rPr>
        <w:t xml:space="preserve"> en los multicitados lineamientos para el ejercicio fiscal 2018 </w:t>
      </w:r>
      <w:r w:rsidR="00042D67">
        <w:rPr>
          <w:rFonts w:ascii="Palatino Linotype" w:eastAsia="Calibri" w:hAnsi="Palatino Linotype" w:cs="Arial"/>
        </w:rPr>
        <w:t xml:space="preserve">se </w:t>
      </w:r>
      <w:r>
        <w:rPr>
          <w:rFonts w:ascii="Palatino Linotype" w:eastAsia="Calibri" w:hAnsi="Palatino Linotype" w:cs="Arial"/>
        </w:rPr>
        <w:t>señala:</w:t>
      </w:r>
    </w:p>
    <w:p w:rsidR="00593A18" w:rsidRDefault="00593A18" w:rsidP="00604976">
      <w:pPr>
        <w:spacing w:line="360" w:lineRule="auto"/>
        <w:jc w:val="both"/>
        <w:rPr>
          <w:rFonts w:ascii="Palatino Linotype" w:eastAsia="Calibri" w:hAnsi="Palatino Linotype" w:cs="Arial"/>
        </w:rPr>
      </w:pPr>
    </w:p>
    <w:p w:rsidR="009E2AE4" w:rsidRPr="00593A18" w:rsidRDefault="00593A18" w:rsidP="00593A18">
      <w:pPr>
        <w:ind w:left="567" w:right="616"/>
        <w:contextualSpacing/>
        <w:jc w:val="both"/>
        <w:rPr>
          <w:rFonts w:ascii="Palatino Linotype" w:hAnsi="Palatino Linotype"/>
          <w:i/>
          <w:sz w:val="22"/>
          <w:szCs w:val="22"/>
        </w:rPr>
      </w:pPr>
      <w:r>
        <w:rPr>
          <w:rFonts w:ascii="Palatino Linotype" w:hAnsi="Palatino Linotype"/>
          <w:i/>
          <w:sz w:val="22"/>
          <w:szCs w:val="22"/>
        </w:rPr>
        <w:t>“</w:t>
      </w:r>
      <w:r w:rsidR="009E2AE4" w:rsidRPr="00593A18">
        <w:rPr>
          <w:rFonts w:ascii="Palatino Linotype" w:hAnsi="Palatino Linotype"/>
          <w:b/>
          <w:i/>
          <w:sz w:val="22"/>
          <w:szCs w:val="22"/>
        </w:rPr>
        <w:t>Los servidores públicos de las entidades fiscalizables municipales deberán presentar al Órgano Superior de Fiscalización del Estado de México, su informe mensual dentro de los 20 días posteriores al término del mes correspondiente</w:t>
      </w:r>
      <w:r w:rsidR="009E2AE4" w:rsidRPr="00593A18">
        <w:rPr>
          <w:rFonts w:ascii="Palatino Linotype" w:hAnsi="Palatino Linotype"/>
          <w:i/>
          <w:sz w:val="22"/>
          <w:szCs w:val="22"/>
        </w:rPr>
        <w:t>, de acuerdo a lo establecido en el Artículo 32 de la Ley de Fiscalización Superior del Estado de México y 350 del Código Financiero del Estado de México.</w:t>
      </w:r>
      <w:r>
        <w:rPr>
          <w:rFonts w:ascii="Palatino Linotype" w:hAnsi="Palatino Linotype"/>
          <w:i/>
          <w:sz w:val="22"/>
          <w:szCs w:val="22"/>
        </w:rPr>
        <w:t>”(Sic)</w:t>
      </w:r>
    </w:p>
    <w:p w:rsidR="009E2AE4" w:rsidRDefault="009E2AE4" w:rsidP="00604976">
      <w:pPr>
        <w:spacing w:line="360" w:lineRule="auto"/>
        <w:jc w:val="both"/>
        <w:rPr>
          <w:rFonts w:ascii="Palatino Linotype" w:eastAsia="Calibri" w:hAnsi="Palatino Linotype" w:cs="Arial"/>
        </w:rPr>
      </w:pPr>
    </w:p>
    <w:p w:rsidR="00593A18" w:rsidRDefault="00042D67" w:rsidP="00604976">
      <w:pPr>
        <w:spacing w:line="360" w:lineRule="auto"/>
        <w:jc w:val="both"/>
        <w:rPr>
          <w:rFonts w:ascii="Palatino Linotype" w:eastAsia="Calibri" w:hAnsi="Palatino Linotype" w:cs="Arial"/>
        </w:rPr>
      </w:pPr>
      <w:r w:rsidRPr="00451829">
        <w:rPr>
          <w:rFonts w:ascii="Palatino Linotype" w:eastAsia="Calibri" w:hAnsi="Palatino Linotype" w:cs="Arial"/>
        </w:rPr>
        <w:t>Así, s</w:t>
      </w:r>
      <w:r w:rsidR="00593A18" w:rsidRPr="00451829">
        <w:rPr>
          <w:rFonts w:ascii="Palatino Linotype" w:eastAsia="Calibri" w:hAnsi="Palatino Linotype" w:cs="Arial"/>
        </w:rPr>
        <w:t xml:space="preserve">e desprende que el Sujeto Obligado </w:t>
      </w:r>
      <w:r w:rsidR="00451829">
        <w:rPr>
          <w:rFonts w:ascii="Palatino Linotype" w:eastAsia="Calibri" w:hAnsi="Palatino Linotype" w:cs="Arial"/>
        </w:rPr>
        <w:t xml:space="preserve">como su </w:t>
      </w:r>
      <w:r w:rsidR="00451829" w:rsidRPr="002D012A">
        <w:rPr>
          <w:rFonts w:ascii="Palatino Linotype" w:eastAsia="Calibri" w:hAnsi="Palatino Linotype" w:cs="Arial"/>
          <w:lang w:val="es-MX" w:eastAsia="en-US"/>
        </w:rPr>
        <w:t>Sistema Municipal para el Desarrollo Integral de la Familia</w:t>
      </w:r>
      <w:r w:rsidR="00451829">
        <w:rPr>
          <w:rFonts w:ascii="Palatino Linotype" w:eastAsia="Calibri" w:hAnsi="Palatino Linotype" w:cs="Arial"/>
        </w:rPr>
        <w:t xml:space="preserve"> deben</w:t>
      </w:r>
      <w:r w:rsidR="00593A18" w:rsidRPr="00451829">
        <w:rPr>
          <w:rFonts w:ascii="Palatino Linotype" w:eastAsia="Calibri" w:hAnsi="Palatino Linotype" w:cs="Arial"/>
        </w:rPr>
        <w:t xml:space="preserve"> rendir el </w:t>
      </w:r>
      <w:r w:rsidR="00593A18">
        <w:rPr>
          <w:rFonts w:ascii="Palatino Linotype" w:eastAsia="Calibri" w:hAnsi="Palatino Linotype" w:cs="Arial"/>
        </w:rPr>
        <w:t xml:space="preserve">informe mensual </w:t>
      </w:r>
      <w:r w:rsidR="003E2519">
        <w:rPr>
          <w:rFonts w:ascii="Palatino Linotype" w:eastAsia="Calibri" w:hAnsi="Palatino Linotype" w:cs="Arial"/>
        </w:rPr>
        <w:t>d</w:t>
      </w:r>
      <w:r w:rsidR="00593A18">
        <w:rPr>
          <w:rFonts w:ascii="Palatino Linotype" w:eastAsia="Calibri" w:hAnsi="Palatino Linotype" w:cs="Arial"/>
        </w:rPr>
        <w:t>en</w:t>
      </w:r>
      <w:r w:rsidR="003E2519">
        <w:rPr>
          <w:rFonts w:ascii="Palatino Linotype" w:eastAsia="Calibri" w:hAnsi="Palatino Linotype" w:cs="Arial"/>
        </w:rPr>
        <w:t>tro de</w:t>
      </w:r>
      <w:r w:rsidR="00593A18">
        <w:rPr>
          <w:rFonts w:ascii="Palatino Linotype" w:eastAsia="Calibri" w:hAnsi="Palatino Linotype" w:cs="Arial"/>
        </w:rPr>
        <w:t xml:space="preserve"> los veinte días siguientes al término del mes que se informa; ahora bien en atención a la fecha de las solicitudes estas fueron ingresadas por el recurrente el quince de marzo del dos mil dieciocho</w:t>
      </w:r>
      <w:r w:rsidR="00DD44F2">
        <w:rPr>
          <w:rFonts w:ascii="Palatino Linotype" w:eastAsia="Calibri" w:hAnsi="Palatino Linotype" w:cs="Arial"/>
        </w:rPr>
        <w:t xml:space="preserve">, </w:t>
      </w:r>
      <w:r>
        <w:rPr>
          <w:rFonts w:ascii="Palatino Linotype" w:eastAsia="Calibri" w:hAnsi="Palatino Linotype" w:cs="Arial"/>
        </w:rPr>
        <w:t>por tanto resulta que a esa fecha</w:t>
      </w:r>
      <w:r w:rsidR="003E2519">
        <w:rPr>
          <w:rFonts w:ascii="Palatino Linotype" w:eastAsia="Calibri" w:hAnsi="Palatino Linotype" w:cs="Arial"/>
        </w:rPr>
        <w:t>,</w:t>
      </w:r>
      <w:r>
        <w:rPr>
          <w:rFonts w:ascii="Palatino Linotype" w:eastAsia="Calibri" w:hAnsi="Palatino Linotype" w:cs="Arial"/>
        </w:rPr>
        <w:t xml:space="preserve"> se tiene certeza únicamente </w:t>
      </w:r>
      <w:r w:rsidR="00DD44F2">
        <w:rPr>
          <w:rFonts w:ascii="Palatino Linotype" w:eastAsia="Calibri" w:hAnsi="Palatino Linotype" w:cs="Arial"/>
        </w:rPr>
        <w:t>que los informes mensuales que van del 2018 serían los reportados para el mes de enero, debiéndose ordenar los informes correspondientes al mes de enero del 2018.</w:t>
      </w:r>
    </w:p>
    <w:p w:rsidR="00604976" w:rsidRPr="0062448B" w:rsidRDefault="00E67F21" w:rsidP="00604976">
      <w:pPr>
        <w:spacing w:line="360" w:lineRule="auto"/>
        <w:jc w:val="both"/>
        <w:rPr>
          <w:rFonts w:ascii="Palatino Linotype" w:hAnsi="Palatino Linotype" w:cs="Arial"/>
          <w:i/>
          <w:lang w:eastAsia="es-MX"/>
        </w:rPr>
      </w:pPr>
      <w:r>
        <w:rPr>
          <w:rFonts w:ascii="Palatino Linotype" w:eastAsia="Calibri" w:hAnsi="Palatino Linotype" w:cs="Arial"/>
        </w:rPr>
        <w:t>Respecto</w:t>
      </w:r>
      <w:r w:rsidR="00604976" w:rsidRPr="0062448B">
        <w:rPr>
          <w:rFonts w:ascii="Palatino Linotype" w:eastAsia="Calibri" w:hAnsi="Palatino Linotype" w:cs="Arial"/>
        </w:rPr>
        <w:t xml:space="preserve"> de las manifestaciones</w:t>
      </w:r>
      <w:r w:rsidR="00604976" w:rsidRPr="0062448B">
        <w:rPr>
          <w:rFonts w:ascii="Palatino Linotype" w:eastAsia="Arial Unicode MS" w:hAnsi="Palatino Linotype" w:cs="Arial"/>
        </w:rPr>
        <w:t xml:space="preserve"> realizadas por </w:t>
      </w:r>
      <w:r w:rsidR="0062448B" w:rsidRPr="0062448B">
        <w:rPr>
          <w:rFonts w:ascii="Palatino Linotype" w:eastAsia="Arial Unicode MS" w:hAnsi="Palatino Linotype" w:cs="Arial"/>
        </w:rPr>
        <w:t>el particular</w:t>
      </w:r>
      <w:r w:rsidR="0062448B" w:rsidRPr="0062448B">
        <w:rPr>
          <w:rFonts w:ascii="Palatino Linotype" w:eastAsia="Arial Unicode MS" w:hAnsi="Palatino Linotype" w:cs="Arial"/>
          <w:b/>
        </w:rPr>
        <w:t xml:space="preserve"> </w:t>
      </w:r>
      <w:r w:rsidR="00604976" w:rsidRPr="0062448B">
        <w:rPr>
          <w:rFonts w:ascii="Palatino Linotype" w:eastAsia="Arial Unicode MS" w:hAnsi="Palatino Linotype" w:cs="Arial"/>
        </w:rPr>
        <w:t xml:space="preserve">como razones o motivos de inconformidad, consistentes en </w:t>
      </w:r>
      <w:r w:rsidR="00604976" w:rsidRPr="0062448B">
        <w:rPr>
          <w:rFonts w:ascii="Palatino Linotype" w:hAnsi="Palatino Linotype" w:cs="Arial"/>
          <w:i/>
          <w:lang w:eastAsia="es-MX"/>
        </w:rPr>
        <w:t>“</w:t>
      </w:r>
      <w:r w:rsidR="00604976" w:rsidRPr="0062448B">
        <w:rPr>
          <w:rFonts w:ascii="Palatino Linotype" w:eastAsia="Arial Unicode MS" w:hAnsi="Palatino Linotype" w:cs="Arial"/>
          <w:i/>
        </w:rPr>
        <w:t>…</w:t>
      </w:r>
      <w:r w:rsidR="00604976" w:rsidRPr="0062448B">
        <w:rPr>
          <w:rFonts w:ascii="Palatino Linotype" w:hAnsi="Palatino Linotype"/>
          <w:i/>
        </w:rPr>
        <w:t>De toda la información que he solicitado solo se me ha respuesta al 5 %. Considero que el INFOEM no esta tomando enserio el tema de la transparencia en el municipio de Coyotepec, ya que alarga mucho los plazos y aun así el ente publico no da respuesta</w:t>
      </w:r>
      <w:r w:rsidR="00913BB0">
        <w:rPr>
          <w:rFonts w:ascii="Palatino Linotype" w:hAnsi="Palatino Linotype"/>
          <w:i/>
        </w:rPr>
        <w:t>..</w:t>
      </w:r>
      <w:r w:rsidR="00604976" w:rsidRPr="0062448B">
        <w:rPr>
          <w:rFonts w:ascii="Palatino Linotype" w:hAnsi="Palatino Linotype"/>
          <w:i/>
        </w:rPr>
        <w:t>.</w:t>
      </w:r>
      <w:r w:rsidR="00913BB0">
        <w:rPr>
          <w:rFonts w:ascii="Palatino Linotype" w:hAnsi="Palatino Linotype"/>
          <w:i/>
        </w:rPr>
        <w:t>”</w:t>
      </w:r>
      <w:r w:rsidR="00604976" w:rsidRPr="0062448B">
        <w:rPr>
          <w:rFonts w:ascii="Palatino Linotype" w:hAnsi="Palatino Linotype" w:cs="Arial"/>
        </w:rPr>
        <w:t xml:space="preserve">al respecto, este Órgano Garante advierte que se tratan de </w:t>
      </w:r>
      <w:r w:rsidR="00604976" w:rsidRPr="0062448B">
        <w:rPr>
          <w:rFonts w:ascii="Palatino Linotype" w:hAnsi="Palatino Linotype"/>
        </w:rPr>
        <w:t>manifestaciones subjetivas que no pueden ser atendidas mediante el Derecho de Acceso a la Información,</w:t>
      </w:r>
      <w:r w:rsidR="00604976" w:rsidRPr="0062448B">
        <w:rPr>
          <w:rFonts w:ascii="Palatino Linotype" w:hAnsi="Palatino Linotype" w:cs="Arial"/>
        </w:rPr>
        <w:t xml:space="preserve"> pues del artículo 36 de la Ley de la materia, no se desprende que este Instituto tenga facultades para pronunciarse sobre los argumentos unilaterales</w:t>
      </w:r>
      <w:r w:rsidR="0024666D">
        <w:rPr>
          <w:rFonts w:ascii="Palatino Linotype" w:hAnsi="Palatino Linotype" w:cs="Arial"/>
        </w:rPr>
        <w:t xml:space="preserve"> vertidos por los particulares, </w:t>
      </w:r>
      <w:r w:rsidR="00604976" w:rsidRPr="0062448B">
        <w:rPr>
          <w:rFonts w:ascii="Palatino Linotype" w:hAnsi="Palatino Linotype" w:cs="Arial"/>
        </w:rPr>
        <w:t>motivo por el cual dichas manifestaci</w:t>
      </w:r>
      <w:r w:rsidR="00F84FB0">
        <w:rPr>
          <w:rFonts w:ascii="Palatino Linotype" w:hAnsi="Palatino Linotype" w:cs="Arial"/>
        </w:rPr>
        <w:t xml:space="preserve">ones </w:t>
      </w:r>
      <w:r w:rsidR="0024666D">
        <w:rPr>
          <w:rFonts w:ascii="Palatino Linotype" w:hAnsi="Palatino Linotype" w:cs="Arial"/>
        </w:rPr>
        <w:t>son inatendibles por esta vía.</w:t>
      </w:r>
    </w:p>
    <w:p w:rsidR="00E67F21" w:rsidRDefault="00E67F21" w:rsidP="00CD4E38">
      <w:pPr>
        <w:spacing w:before="240" w:after="240" w:line="360" w:lineRule="auto"/>
        <w:ind w:right="49"/>
        <w:contextualSpacing/>
        <w:jc w:val="both"/>
        <w:rPr>
          <w:rFonts w:ascii="Palatino Linotype" w:hAnsi="Palatino Linotype" w:cs="Arial"/>
        </w:rPr>
      </w:pPr>
    </w:p>
    <w:p w:rsidR="00CD4E38" w:rsidRDefault="00913BB0" w:rsidP="00CD4E38">
      <w:pPr>
        <w:spacing w:before="240" w:after="240" w:line="360" w:lineRule="auto"/>
        <w:ind w:right="49"/>
        <w:contextualSpacing/>
        <w:jc w:val="both"/>
        <w:rPr>
          <w:rFonts w:ascii="Palatino Linotype" w:hAnsi="Palatino Linotype" w:cs="Arial"/>
        </w:rPr>
      </w:pPr>
      <w:r>
        <w:rPr>
          <w:rFonts w:ascii="Palatino Linotype" w:hAnsi="Palatino Linotype" w:cs="Arial"/>
        </w:rPr>
        <w:t xml:space="preserve">Finalmente y en observancia a las razones o motivos de inconformidad hechos valer por el recurrente en donde manifiesta </w:t>
      </w:r>
      <w:r w:rsidRPr="00536B8E">
        <w:rPr>
          <w:rFonts w:ascii="Palatino Linotype" w:hAnsi="Palatino Linotype"/>
          <w:i/>
          <w:color w:val="000000"/>
        </w:rPr>
        <w:t>“</w:t>
      </w:r>
      <w:r w:rsidRPr="0062448B">
        <w:rPr>
          <w:rFonts w:ascii="Palatino Linotype" w:hAnsi="Palatino Linotype"/>
          <w:i/>
        </w:rPr>
        <w:t>espero en verdad que el INFOEM tome medidas más severas en contra de los titulares de las áreas que no dan respuesta y de su j</w:t>
      </w:r>
      <w:r w:rsidR="00204A40">
        <w:rPr>
          <w:rFonts w:ascii="Palatino Linotype" w:hAnsi="Palatino Linotype"/>
          <w:i/>
        </w:rPr>
        <w:t>efe jerárquico Xxxxx Xxxxx Xxxxx</w:t>
      </w:r>
      <w:r w:rsidRPr="0062448B">
        <w:rPr>
          <w:rFonts w:ascii="Palatino Linotype" w:hAnsi="Palatino Linotype"/>
          <w:i/>
        </w:rPr>
        <w:t>.</w:t>
      </w:r>
      <w:r w:rsidRPr="00536B8E">
        <w:rPr>
          <w:rFonts w:ascii="Palatino Linotype" w:hAnsi="Palatino Linotype"/>
          <w:i/>
          <w:color w:val="000000"/>
        </w:rPr>
        <w:t>”(Sic),</w:t>
      </w:r>
      <w:r>
        <w:rPr>
          <w:rFonts w:ascii="Palatino Linotype" w:hAnsi="Palatino Linotype"/>
          <w:i/>
          <w:color w:val="000000"/>
          <w:sz w:val="22"/>
          <w:szCs w:val="22"/>
        </w:rPr>
        <w:t xml:space="preserve"> </w:t>
      </w:r>
      <w:r>
        <w:rPr>
          <w:rFonts w:ascii="Palatino Linotype" w:hAnsi="Palatino Linotype"/>
          <w:color w:val="000000"/>
        </w:rPr>
        <w:t xml:space="preserve">razón por la cual se determina lo siguiente: </w:t>
      </w:r>
      <w:r>
        <w:rPr>
          <w:rFonts w:ascii="Palatino Linotype" w:hAnsi="Palatino Linotype" w:cs="Arial"/>
        </w:rPr>
        <w:t>toda vez que los</w:t>
      </w:r>
      <w:r w:rsidR="00CD4E38" w:rsidRPr="00E11EF3">
        <w:rPr>
          <w:rFonts w:ascii="Palatino Linotype" w:hAnsi="Palatino Linotype" w:cs="Arial"/>
        </w:rPr>
        <w:t xml:space="preserve"> presente</w:t>
      </w:r>
      <w:r>
        <w:rPr>
          <w:rFonts w:ascii="Palatino Linotype" w:hAnsi="Palatino Linotype" w:cs="Arial"/>
        </w:rPr>
        <w:t>s</w:t>
      </w:r>
      <w:r w:rsidR="00CD4E38" w:rsidRPr="00E11EF3">
        <w:rPr>
          <w:rFonts w:ascii="Palatino Linotype" w:hAnsi="Palatino Linotype" w:cs="Arial"/>
        </w:rPr>
        <w:t xml:space="preserve"> recurso</w:t>
      </w:r>
      <w:r>
        <w:rPr>
          <w:rFonts w:ascii="Palatino Linotype" w:hAnsi="Palatino Linotype" w:cs="Arial"/>
        </w:rPr>
        <w:t>s</w:t>
      </w:r>
      <w:r w:rsidR="00CD4E38" w:rsidRPr="00E11EF3">
        <w:rPr>
          <w:rFonts w:ascii="Palatino Linotype" w:hAnsi="Palatino Linotype" w:cs="Arial"/>
        </w:rPr>
        <w:t xml:space="preserve"> de revisión tuvo como origen la falta de respuesta por parte del Sujeto Obligado en el plazo que tienen los Sujetos Obligados para atender las solicitudes de información que les son formuladas, de conformidad, según lo establece el artículo 163 de la Ley de Transparencia y Acceso a la Información Pública del Estado de México y Municipios; en observancia de los que señala el artículo 222, fracción II de la misma Ley, el Pleno de este Órgano Garante y de conformidad con el artículo 190 de la Ley en cita, ordena se de vista al Titular de la Contraloría Interna y Órgano de Control y Vigilancia de este Instituto a fin de que en ejercicio de sus fun</w:t>
      </w:r>
      <w:r w:rsidR="00E67F21">
        <w:rPr>
          <w:rFonts w:ascii="Palatino Linotype" w:hAnsi="Palatino Linotype" w:cs="Arial"/>
        </w:rPr>
        <w:t>ciones determine lo conducente.</w:t>
      </w:r>
    </w:p>
    <w:p w:rsidR="00E67F21" w:rsidRDefault="00E67F21" w:rsidP="00CD4E38">
      <w:pPr>
        <w:spacing w:before="240" w:after="240" w:line="360" w:lineRule="auto"/>
        <w:ind w:right="49"/>
        <w:contextualSpacing/>
        <w:jc w:val="both"/>
        <w:rPr>
          <w:rFonts w:ascii="Palatino Linotype" w:hAnsi="Palatino Linotype" w:cs="Arial"/>
        </w:rPr>
      </w:pPr>
    </w:p>
    <w:p w:rsidR="00895525" w:rsidRPr="000818BF" w:rsidRDefault="00895525" w:rsidP="00895525">
      <w:pPr>
        <w:shd w:val="clear" w:color="auto" w:fill="FFFFFF"/>
        <w:spacing w:before="240" w:after="240" w:line="360" w:lineRule="auto"/>
        <w:ind w:right="51"/>
        <w:jc w:val="both"/>
        <w:rPr>
          <w:rFonts w:ascii="Palatino Linotype" w:hAnsi="Palatino Linotype"/>
          <w:lang w:val="es-MX" w:eastAsia="es-MX"/>
        </w:rPr>
      </w:pPr>
      <w:r w:rsidRPr="00FE56B6">
        <w:rPr>
          <w:rFonts w:ascii="Palatino Linotype" w:hAnsi="Palatino Linotype"/>
          <w:b/>
          <w:lang w:eastAsia="en-US"/>
        </w:rPr>
        <w:t>Quinto</w:t>
      </w:r>
      <w:r>
        <w:rPr>
          <w:rFonts w:ascii="Palatino Linotype" w:hAnsi="Palatino Linotype"/>
          <w:lang w:eastAsia="en-US"/>
        </w:rPr>
        <w:t xml:space="preserve">. </w:t>
      </w:r>
      <w:r w:rsidRPr="000818BF">
        <w:rPr>
          <w:rFonts w:ascii="Palatino Linotype" w:hAnsi="Palatino Linotype"/>
          <w:b/>
          <w:lang w:eastAsia="es-MX"/>
        </w:rPr>
        <w:t xml:space="preserve">Versión Pública. </w:t>
      </w:r>
      <w:r w:rsidRPr="000818BF">
        <w:rPr>
          <w:rFonts w:ascii="Palatino Linotype" w:hAnsi="Palatino Linotype"/>
          <w:lang w:eastAsia="es-MX"/>
        </w:rPr>
        <w:t>Co</w:t>
      </w:r>
      <w:r>
        <w:rPr>
          <w:rFonts w:ascii="Palatino Linotype" w:hAnsi="Palatino Linotype"/>
          <w:lang w:eastAsia="es-MX"/>
        </w:rPr>
        <w:t xml:space="preserve">mo fue debidamente apuntado, el </w:t>
      </w:r>
      <w:r w:rsidRPr="000818BF">
        <w:rPr>
          <w:rFonts w:ascii="Palatino Linotype" w:hAnsi="Palatino Linotype"/>
          <w:bCs/>
          <w:lang w:eastAsia="es-MX"/>
        </w:rPr>
        <w:t>Sujeto Obligado</w:t>
      </w:r>
      <w:r>
        <w:rPr>
          <w:rFonts w:ascii="Palatino Linotype" w:hAnsi="Palatino Linotype"/>
          <w:lang w:eastAsia="es-MX"/>
        </w:rPr>
        <w:t xml:space="preserve"> </w:t>
      </w:r>
      <w:r w:rsidRPr="000818BF">
        <w:rPr>
          <w:rFonts w:ascii="Palatino Linotype" w:hAnsi="Palatino Linotype"/>
          <w:lang w:eastAsia="es-MX"/>
        </w:rPr>
        <w:t xml:space="preserve">debe satisfacer la solicitud de acceso a la información; sin embargo, dada la naturaleza </w:t>
      </w:r>
      <w:r w:rsidRPr="000818BF">
        <w:rPr>
          <w:rFonts w:ascii="Palatino Linotype" w:hAnsi="Palatino Linotype" w:cs="Arial"/>
        </w:rPr>
        <w:t>de la información de la cual se ordena su entrega</w:t>
      </w:r>
      <w:r w:rsidRPr="000818BF">
        <w:rPr>
          <w:rFonts w:ascii="Palatino Linotype" w:hAnsi="Palatino Linotype" w:cs="Arial"/>
          <w:lang w:eastAsia="es-MX"/>
        </w:rPr>
        <w:t xml:space="preserve">, </w:t>
      </w:r>
      <w:r w:rsidRPr="000818BF">
        <w:rPr>
          <w:rFonts w:ascii="Palatino Linotype" w:hAnsi="Palatino Linotype"/>
          <w:lang w:eastAsia="es-MX"/>
        </w:rPr>
        <w:t>deberá hacerse en versión pública, esto es, omitirá, eliminará o suprim</w:t>
      </w:r>
      <w:r w:rsidR="00C84F9C">
        <w:rPr>
          <w:rFonts w:ascii="Palatino Linotype" w:hAnsi="Palatino Linotype"/>
          <w:lang w:eastAsia="es-MX"/>
        </w:rPr>
        <w:t xml:space="preserve">irá la información personal de servidores públicos, policías, </w:t>
      </w:r>
      <w:r w:rsidR="00C84F9C" w:rsidRPr="00C84F9C">
        <w:rPr>
          <w:rFonts w:ascii="Palatino Linotype" w:hAnsi="Palatino Linotype"/>
          <w:lang w:eastAsia="es-MX"/>
        </w:rPr>
        <w:t>persona física, jurídico colectiva que no reciba y ejerza recursos públicos</w:t>
      </w:r>
      <w:r w:rsidRPr="000818BF">
        <w:rPr>
          <w:rFonts w:ascii="Palatino Linotype" w:hAnsi="Palatino Linotype"/>
          <w:lang w:eastAsia="es-MX"/>
        </w:rPr>
        <w:t>, toda vez que en dichos documentos existe la posibilidad de que obren datos que son considerados confidenciales, cuyo acceso debe ser restringido, los cuales deben testarse al momento de la versión pública, atento a lo siguiente:</w:t>
      </w:r>
    </w:p>
    <w:p w:rsidR="00895525" w:rsidRPr="000818BF" w:rsidRDefault="00895525" w:rsidP="00895525">
      <w:pPr>
        <w:shd w:val="clear" w:color="auto" w:fill="FFFFFF"/>
        <w:spacing w:before="240" w:after="240" w:line="360" w:lineRule="auto"/>
        <w:ind w:right="51"/>
        <w:jc w:val="both"/>
        <w:rPr>
          <w:rFonts w:ascii="Palatino Linotype" w:hAnsi="Palatino Linotype"/>
          <w:lang w:eastAsia="es-MX"/>
        </w:rPr>
      </w:pPr>
      <w:r w:rsidRPr="000818BF">
        <w:rPr>
          <w:rFonts w:ascii="Palatino Linotype" w:hAnsi="Palatino Linotype"/>
          <w:lang w:eastAsia="es-MX"/>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895525" w:rsidRDefault="00895525" w:rsidP="00895525">
      <w:pPr>
        <w:shd w:val="clear" w:color="auto" w:fill="FFFFFF"/>
        <w:spacing w:before="240" w:after="240" w:line="360" w:lineRule="auto"/>
        <w:ind w:right="51"/>
        <w:jc w:val="both"/>
        <w:rPr>
          <w:rFonts w:ascii="Palatino Linotype" w:hAnsi="Palatino Linotype"/>
          <w:lang w:eastAsia="es-MX"/>
        </w:rPr>
      </w:pPr>
      <w:r w:rsidRPr="000818BF">
        <w:rPr>
          <w:rFonts w:ascii="Palatino Linotype" w:hAnsi="Palatino Linotype"/>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895525" w:rsidRPr="000818BF" w:rsidRDefault="00895525" w:rsidP="00895525">
      <w:pPr>
        <w:shd w:val="clear" w:color="auto" w:fill="FFFFFF"/>
        <w:spacing w:before="240" w:after="240" w:line="360" w:lineRule="auto"/>
        <w:ind w:right="51"/>
        <w:jc w:val="both"/>
        <w:rPr>
          <w:rFonts w:ascii="Palatino Linotype" w:hAnsi="Palatino Linotype"/>
          <w:lang w:val="es-MX" w:eastAsia="es-MX"/>
        </w:rPr>
      </w:pPr>
      <w:r w:rsidRPr="000818BF">
        <w:rPr>
          <w:rFonts w:ascii="Palatino Linotype" w:hAnsi="Palatino Linotype"/>
          <w:lang w:eastAsia="es-MX"/>
        </w:rPr>
        <w:t xml:space="preserve">Al respecto, los artículos 3, fracciones IX, XX, XXI, XXXII, XLV; 6, 49 fracción VIII, 91, 137, 143 </w:t>
      </w:r>
      <w:r w:rsidR="00C84F9C">
        <w:rPr>
          <w:rFonts w:ascii="Palatino Linotype" w:hAnsi="Palatino Linotype"/>
          <w:lang w:eastAsia="es-MX"/>
        </w:rPr>
        <w:t>fracción</w:t>
      </w:r>
      <w:r w:rsidRPr="000818BF">
        <w:rPr>
          <w:rFonts w:ascii="Palatino Linotype" w:hAnsi="Palatino Linotype"/>
          <w:lang w:eastAsia="es-MX"/>
        </w:rPr>
        <w:t xml:space="preserve"> I, de la Ley de Transparencia y Acceso a la Información Pública del Estado de México y Municipios vigente establecen:</w:t>
      </w:r>
    </w:p>
    <w:p w:rsidR="00895525" w:rsidRPr="000818BF" w:rsidRDefault="00895525" w:rsidP="00895525">
      <w:pPr>
        <w:shd w:val="clear" w:color="auto" w:fill="FFFFFF"/>
        <w:spacing w:before="240" w:after="240"/>
        <w:ind w:left="851" w:right="900"/>
        <w:jc w:val="both"/>
        <w:rPr>
          <w:rFonts w:ascii="Palatino Linotype" w:hAnsi="Palatino Linotype"/>
          <w:b/>
          <w:bCs/>
          <w:i/>
          <w:iCs/>
          <w:sz w:val="22"/>
          <w:szCs w:val="22"/>
          <w:lang w:eastAsia="es-MX"/>
        </w:rPr>
      </w:pPr>
      <w:r w:rsidRPr="000818BF">
        <w:rPr>
          <w:rFonts w:ascii="Palatino Linotype" w:hAnsi="Palatino Linotype"/>
          <w:b/>
          <w:bCs/>
          <w:i/>
          <w:iCs/>
          <w:sz w:val="22"/>
          <w:szCs w:val="22"/>
          <w:lang w:eastAsia="es-MX"/>
        </w:rPr>
        <w:t>“Artículo 3. Para los efectos de la presente Ley se entenderá por:</w:t>
      </w:r>
    </w:p>
    <w:p w:rsidR="00895525" w:rsidRPr="000818BF" w:rsidRDefault="00895525" w:rsidP="00895525">
      <w:pPr>
        <w:shd w:val="clear" w:color="auto" w:fill="FFFFFF"/>
        <w:spacing w:before="240" w:after="240"/>
        <w:ind w:left="851" w:right="902"/>
        <w:jc w:val="both"/>
        <w:rPr>
          <w:rFonts w:ascii="Palatino Linotype" w:hAnsi="Palatino Linotype"/>
          <w:bCs/>
          <w:i/>
          <w:iCs/>
          <w:sz w:val="22"/>
          <w:szCs w:val="22"/>
          <w:lang w:eastAsia="es-MX"/>
        </w:rPr>
      </w:pPr>
      <w:r w:rsidRPr="000818BF">
        <w:rPr>
          <w:rFonts w:ascii="Palatino Linotype" w:hAnsi="Palatino Linotype"/>
          <w:bCs/>
          <w:i/>
          <w:iCs/>
          <w:sz w:val="22"/>
          <w:szCs w:val="22"/>
          <w:lang w:eastAsia="es-MX"/>
        </w:rPr>
        <w:t>(…)</w:t>
      </w:r>
    </w:p>
    <w:p w:rsidR="00895525" w:rsidRPr="000818BF" w:rsidRDefault="00895525" w:rsidP="00895525">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b/>
          <w:bCs/>
          <w:i/>
          <w:iCs/>
          <w:sz w:val="22"/>
          <w:szCs w:val="22"/>
          <w:lang w:eastAsia="es-MX"/>
        </w:rPr>
        <w:t>IX. Datos personales:</w:t>
      </w:r>
      <w:r w:rsidRPr="000818BF">
        <w:rPr>
          <w:rFonts w:ascii="Palatino Linotype" w:hAnsi="Palatino Linotype"/>
          <w:i/>
          <w:iCs/>
          <w:sz w:val="22"/>
          <w:szCs w:val="22"/>
          <w:lang w:eastAsia="es-MX"/>
        </w:rPr>
        <w:t> La información concerniente a una persona, identificada o identificable según lo dispuesto por la Ley de Protección de Datos Personales del Estado de México;</w:t>
      </w:r>
    </w:p>
    <w:p w:rsidR="00895525" w:rsidRPr="000818BF" w:rsidRDefault="00895525" w:rsidP="00895525">
      <w:pPr>
        <w:shd w:val="clear" w:color="auto" w:fill="FFFFFF"/>
        <w:spacing w:before="240" w:after="240"/>
        <w:ind w:left="851" w:right="902"/>
        <w:jc w:val="both"/>
        <w:rPr>
          <w:rFonts w:ascii="Palatino Linotype" w:hAnsi="Palatino Linotype"/>
          <w:bCs/>
          <w:i/>
          <w:iCs/>
          <w:sz w:val="22"/>
          <w:szCs w:val="22"/>
          <w:lang w:eastAsia="es-MX"/>
        </w:rPr>
      </w:pPr>
      <w:r w:rsidRPr="000818BF">
        <w:rPr>
          <w:rFonts w:ascii="Palatino Linotype" w:hAnsi="Palatino Linotype"/>
          <w:bCs/>
          <w:i/>
          <w:iCs/>
          <w:sz w:val="22"/>
          <w:szCs w:val="22"/>
          <w:lang w:eastAsia="es-MX"/>
        </w:rPr>
        <w:t>(…)</w:t>
      </w:r>
    </w:p>
    <w:p w:rsidR="00895525" w:rsidRPr="000818BF" w:rsidRDefault="00895525" w:rsidP="00895525">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b/>
          <w:bCs/>
          <w:i/>
          <w:iCs/>
          <w:sz w:val="22"/>
          <w:szCs w:val="22"/>
          <w:lang w:eastAsia="es-MX"/>
        </w:rPr>
        <w:t>XX. Información clasificada:</w:t>
      </w:r>
      <w:r w:rsidRPr="000818BF">
        <w:rPr>
          <w:rFonts w:ascii="Palatino Linotype" w:hAnsi="Palatino Linotype"/>
          <w:i/>
          <w:iCs/>
          <w:sz w:val="22"/>
          <w:szCs w:val="22"/>
          <w:lang w:eastAsia="es-MX"/>
        </w:rPr>
        <w:t> Aquella considerada por la presente Ley como reservada o confidencial;</w:t>
      </w:r>
    </w:p>
    <w:p w:rsidR="00895525" w:rsidRDefault="00895525" w:rsidP="00895525">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b/>
          <w:bCs/>
          <w:i/>
          <w:iCs/>
          <w:sz w:val="22"/>
          <w:szCs w:val="22"/>
          <w:lang w:eastAsia="es-MX"/>
        </w:rPr>
        <w:t>XXI. Información confidencial:</w:t>
      </w:r>
      <w:r w:rsidRPr="000818BF">
        <w:rPr>
          <w:rFonts w:ascii="Palatino Linotype" w:hAnsi="Palatino Linotype"/>
          <w:i/>
          <w:iCs/>
          <w:sz w:val="22"/>
          <w:szCs w:val="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95525" w:rsidRPr="000818BF" w:rsidRDefault="00895525" w:rsidP="00895525">
      <w:pPr>
        <w:shd w:val="clear" w:color="auto" w:fill="FFFFFF"/>
        <w:spacing w:before="240" w:after="240"/>
        <w:ind w:left="851" w:right="902"/>
        <w:jc w:val="both"/>
        <w:rPr>
          <w:rFonts w:ascii="Palatino Linotype" w:hAnsi="Palatino Linotype"/>
          <w:i/>
          <w:iCs/>
          <w:sz w:val="22"/>
          <w:szCs w:val="22"/>
          <w:lang w:eastAsia="es-MX"/>
        </w:rPr>
      </w:pPr>
      <w:r w:rsidRPr="00895525">
        <w:rPr>
          <w:rFonts w:ascii="Palatino Linotype" w:hAnsi="Palatino Linotype"/>
          <w:i/>
          <w:iCs/>
          <w:sz w:val="22"/>
          <w:szCs w:val="22"/>
          <w:lang w:eastAsia="es-MX"/>
        </w:rPr>
        <w:t xml:space="preserve">XXIV. </w:t>
      </w:r>
      <w:r w:rsidRPr="00895525">
        <w:rPr>
          <w:rFonts w:ascii="Palatino Linotype" w:hAnsi="Palatino Linotype"/>
          <w:b/>
          <w:i/>
          <w:iCs/>
          <w:sz w:val="22"/>
          <w:szCs w:val="22"/>
          <w:lang w:eastAsia="es-MX"/>
        </w:rPr>
        <w:t>Información reservada</w:t>
      </w:r>
      <w:r w:rsidRPr="00895525">
        <w:rPr>
          <w:rFonts w:ascii="Palatino Linotype" w:hAnsi="Palatino Linotype"/>
          <w:i/>
          <w:iCs/>
          <w:sz w:val="22"/>
          <w:szCs w:val="22"/>
          <w:lang w:eastAsia="es-MX"/>
        </w:rPr>
        <w:t>: La clasificada con este carácter de manera temporal por las disposiciones de esta Ley, cuya divulgación puede causar daño en términos de lo establecido por esta Ley;</w:t>
      </w:r>
    </w:p>
    <w:p w:rsidR="00895525" w:rsidRPr="000818BF" w:rsidRDefault="00895525" w:rsidP="00895525">
      <w:pPr>
        <w:shd w:val="clear" w:color="auto" w:fill="FFFFFF"/>
        <w:spacing w:before="240" w:after="240"/>
        <w:ind w:left="851" w:right="902"/>
        <w:jc w:val="both"/>
        <w:rPr>
          <w:rFonts w:ascii="Palatino Linotype" w:hAnsi="Palatino Linotype"/>
          <w:bCs/>
          <w:i/>
          <w:iCs/>
          <w:sz w:val="22"/>
          <w:szCs w:val="22"/>
          <w:lang w:eastAsia="es-MX"/>
        </w:rPr>
      </w:pPr>
      <w:r w:rsidRPr="000818BF">
        <w:rPr>
          <w:rFonts w:ascii="Palatino Linotype" w:hAnsi="Palatino Linotype"/>
          <w:bCs/>
          <w:i/>
          <w:iCs/>
          <w:sz w:val="22"/>
          <w:szCs w:val="22"/>
          <w:lang w:eastAsia="es-MX"/>
        </w:rPr>
        <w:t>(…)</w:t>
      </w:r>
    </w:p>
    <w:p w:rsidR="00895525" w:rsidRPr="000818BF" w:rsidRDefault="00895525" w:rsidP="00895525">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b/>
          <w:bCs/>
          <w:i/>
          <w:iCs/>
          <w:sz w:val="22"/>
          <w:szCs w:val="22"/>
          <w:lang w:eastAsia="es-MX"/>
        </w:rPr>
        <w:t>XXXII. Protección de Datos Personales:</w:t>
      </w:r>
      <w:r w:rsidRPr="000818BF">
        <w:rPr>
          <w:rFonts w:ascii="Palatino Linotype" w:hAnsi="Palatino Linotype"/>
          <w:i/>
          <w:iCs/>
          <w:sz w:val="22"/>
          <w:szCs w:val="22"/>
          <w:lang w:eastAsia="es-MX"/>
        </w:rPr>
        <w:t> Derecho humano que tutela la privacidad de datos personales en poder de los sujetos obligados y sujetos particulares;</w:t>
      </w:r>
    </w:p>
    <w:p w:rsidR="00895525" w:rsidRPr="000818BF" w:rsidRDefault="00895525" w:rsidP="00895525">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i/>
          <w:iCs/>
          <w:sz w:val="22"/>
          <w:szCs w:val="22"/>
          <w:lang w:eastAsia="es-MX"/>
        </w:rPr>
        <w:t>(…)</w:t>
      </w:r>
    </w:p>
    <w:p w:rsidR="00895525" w:rsidRPr="000818BF" w:rsidRDefault="00895525" w:rsidP="00895525">
      <w:pPr>
        <w:shd w:val="clear" w:color="auto" w:fill="FFFFFF"/>
        <w:spacing w:before="240" w:after="240"/>
        <w:ind w:left="851" w:right="902"/>
        <w:jc w:val="both"/>
        <w:rPr>
          <w:rFonts w:ascii="Palatino Linotype" w:hAnsi="Palatino Linotype"/>
          <w:lang w:val="es-MX" w:eastAsia="es-MX"/>
        </w:rPr>
      </w:pPr>
      <w:r w:rsidRPr="000818BF">
        <w:rPr>
          <w:rFonts w:ascii="Palatino Linotype" w:hAnsi="Palatino Linotype"/>
          <w:b/>
          <w:bCs/>
          <w:i/>
          <w:iCs/>
          <w:sz w:val="22"/>
          <w:szCs w:val="22"/>
          <w:lang w:eastAsia="es-MX"/>
        </w:rPr>
        <w:t>XLV. Versión pública</w:t>
      </w:r>
      <w:r w:rsidRPr="000818BF">
        <w:rPr>
          <w:rFonts w:ascii="Palatino Linotype" w:hAnsi="Palatino Linotype"/>
          <w:i/>
          <w:iCs/>
          <w:sz w:val="22"/>
          <w:szCs w:val="22"/>
          <w:lang w:eastAsia="es-MX"/>
        </w:rPr>
        <w:t>: Documento en el que se elimine, suprime o borra la información clasificada como reservada o confidencial para permitir su acceso.</w:t>
      </w:r>
    </w:p>
    <w:p w:rsidR="00895525" w:rsidRPr="000818BF" w:rsidRDefault="00895525" w:rsidP="00895525">
      <w:pPr>
        <w:shd w:val="clear" w:color="auto" w:fill="FFFFFF"/>
        <w:spacing w:before="240" w:after="240"/>
        <w:ind w:left="851" w:right="902"/>
        <w:jc w:val="both"/>
        <w:rPr>
          <w:rFonts w:ascii="Palatino Linotype" w:hAnsi="Palatino Linotype"/>
          <w:lang w:val="es-MX" w:eastAsia="es-MX"/>
        </w:rPr>
      </w:pPr>
      <w:r w:rsidRPr="000818BF">
        <w:rPr>
          <w:rFonts w:ascii="Palatino Linotype" w:hAnsi="Palatino Linotype"/>
          <w:b/>
          <w:bCs/>
          <w:i/>
          <w:iCs/>
          <w:sz w:val="22"/>
          <w:szCs w:val="22"/>
          <w:lang w:eastAsia="es-MX"/>
        </w:rPr>
        <w:t> Artículo 6.</w:t>
      </w:r>
      <w:r>
        <w:rPr>
          <w:rFonts w:ascii="Palatino Linotype" w:hAnsi="Palatino Linotype"/>
          <w:i/>
          <w:iCs/>
          <w:sz w:val="22"/>
          <w:szCs w:val="22"/>
          <w:lang w:eastAsia="es-MX"/>
        </w:rPr>
        <w:t xml:space="preserve"> </w:t>
      </w:r>
      <w:r w:rsidRPr="000818BF">
        <w:rPr>
          <w:rFonts w:ascii="Palatino Linotype" w:hAnsi="Palatino Linotype"/>
          <w:i/>
          <w:iCs/>
          <w:sz w:val="22"/>
          <w:szCs w:val="22"/>
          <w:lang w:eastAsia="es-MX"/>
        </w:rPr>
        <w:t>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895525" w:rsidRPr="000818BF" w:rsidRDefault="00895525" w:rsidP="00895525">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i/>
          <w:iCs/>
          <w:sz w:val="22"/>
          <w:szCs w:val="22"/>
          <w:lang w:eastAsia="es-MX"/>
        </w:rPr>
        <w:t> </w:t>
      </w:r>
      <w:r w:rsidRPr="000818BF">
        <w:rPr>
          <w:rFonts w:ascii="Palatino Linotype" w:hAnsi="Palatino Linotype"/>
          <w:b/>
          <w:bCs/>
          <w:i/>
          <w:iCs/>
          <w:sz w:val="22"/>
          <w:szCs w:val="22"/>
          <w:lang w:eastAsia="es-MX"/>
        </w:rPr>
        <w:t>Artículo 49.</w:t>
      </w:r>
      <w:r>
        <w:rPr>
          <w:rFonts w:ascii="Palatino Linotype" w:hAnsi="Palatino Linotype"/>
          <w:i/>
          <w:iCs/>
          <w:sz w:val="22"/>
          <w:szCs w:val="22"/>
          <w:lang w:eastAsia="es-MX"/>
        </w:rPr>
        <w:t xml:space="preserve"> </w:t>
      </w:r>
      <w:r w:rsidRPr="000818BF">
        <w:rPr>
          <w:rFonts w:ascii="Palatino Linotype" w:hAnsi="Palatino Linotype"/>
          <w:i/>
          <w:iCs/>
          <w:sz w:val="22"/>
          <w:szCs w:val="22"/>
          <w:lang w:eastAsia="es-MX"/>
        </w:rPr>
        <w:t>Los Comités de Transparencia tendrán las siguientes atribuciones:</w:t>
      </w:r>
    </w:p>
    <w:p w:rsidR="00895525" w:rsidRPr="000818BF" w:rsidRDefault="00895525" w:rsidP="00895525">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i/>
          <w:iCs/>
          <w:sz w:val="22"/>
          <w:szCs w:val="22"/>
          <w:lang w:eastAsia="es-MX"/>
        </w:rPr>
        <w:t>(…)</w:t>
      </w:r>
    </w:p>
    <w:p w:rsidR="00895525" w:rsidRPr="000818BF" w:rsidRDefault="00895525" w:rsidP="00895525">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b/>
          <w:bCs/>
          <w:i/>
          <w:iCs/>
          <w:sz w:val="22"/>
          <w:szCs w:val="22"/>
          <w:lang w:eastAsia="es-MX"/>
        </w:rPr>
        <w:t>VIII</w:t>
      </w:r>
      <w:r w:rsidRPr="000818BF">
        <w:rPr>
          <w:rFonts w:ascii="Palatino Linotype" w:hAnsi="Palatino Linotype"/>
          <w:i/>
          <w:iCs/>
          <w:sz w:val="22"/>
          <w:szCs w:val="22"/>
          <w:lang w:eastAsia="es-MX"/>
        </w:rPr>
        <w:t>. Aprobar, modificar o revocar la clasificación de la información;</w:t>
      </w:r>
    </w:p>
    <w:p w:rsidR="00895525" w:rsidRPr="000818BF" w:rsidRDefault="00895525" w:rsidP="00895525">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i/>
          <w:iCs/>
          <w:sz w:val="22"/>
          <w:szCs w:val="22"/>
          <w:lang w:eastAsia="es-MX"/>
        </w:rPr>
        <w:t>(…)</w:t>
      </w:r>
    </w:p>
    <w:p w:rsidR="00895525" w:rsidRPr="000818BF" w:rsidRDefault="00895525" w:rsidP="00895525">
      <w:pPr>
        <w:shd w:val="clear" w:color="auto" w:fill="FFFFFF"/>
        <w:spacing w:before="240" w:after="240"/>
        <w:ind w:left="851" w:right="902"/>
        <w:jc w:val="both"/>
        <w:rPr>
          <w:rFonts w:ascii="Palatino Linotype" w:hAnsi="Palatino Linotype" w:cs="Arial"/>
          <w:bCs/>
          <w:i/>
          <w:noProof/>
          <w:sz w:val="22"/>
          <w:szCs w:val="22"/>
        </w:rPr>
      </w:pPr>
      <w:r w:rsidRPr="000818BF">
        <w:rPr>
          <w:rFonts w:ascii="Palatino Linotype" w:hAnsi="Palatino Linotype" w:cs="Arial"/>
          <w:b/>
          <w:bCs/>
          <w:i/>
          <w:noProof/>
          <w:sz w:val="22"/>
          <w:szCs w:val="22"/>
        </w:rPr>
        <w:t xml:space="preserve">Artículo 91. </w:t>
      </w:r>
      <w:r w:rsidRPr="000818BF">
        <w:rPr>
          <w:rFonts w:ascii="Palatino Linotype" w:hAnsi="Palatino Linotype" w:cs="Arial"/>
          <w:bCs/>
          <w:i/>
          <w:noProof/>
          <w:sz w:val="22"/>
          <w:szCs w:val="22"/>
        </w:rPr>
        <w:t>El acceso a la información pública será restringido excepcionalmente, cuando ésta sea clasificada como reservada o confidencial.</w:t>
      </w:r>
      <w:r w:rsidRPr="000818BF">
        <w:rPr>
          <w:rFonts w:ascii="Palatino Linotype" w:hAnsi="Palatino Linotype" w:cs="Arial"/>
          <w:bCs/>
          <w:i/>
          <w:noProof/>
          <w:sz w:val="22"/>
          <w:szCs w:val="22"/>
        </w:rPr>
        <w:cr/>
        <w:t>(…)</w:t>
      </w:r>
    </w:p>
    <w:p w:rsidR="00895525" w:rsidRPr="000818BF" w:rsidRDefault="00895525" w:rsidP="00895525">
      <w:pPr>
        <w:shd w:val="clear" w:color="auto" w:fill="FFFFFF"/>
        <w:spacing w:before="240" w:after="240"/>
        <w:ind w:left="851" w:right="902"/>
        <w:jc w:val="both"/>
        <w:rPr>
          <w:rFonts w:ascii="Palatino Linotype" w:hAnsi="Palatino Linotype"/>
          <w:lang w:val="es-MX" w:eastAsia="es-MX"/>
        </w:rPr>
      </w:pPr>
      <w:r w:rsidRPr="000818BF">
        <w:rPr>
          <w:rFonts w:ascii="Palatino Linotype" w:hAnsi="Palatino Linotype"/>
          <w:b/>
          <w:bCs/>
          <w:i/>
          <w:iCs/>
          <w:sz w:val="22"/>
          <w:szCs w:val="22"/>
          <w:lang w:eastAsia="es-MX"/>
        </w:rPr>
        <w:t>Artículo 137</w:t>
      </w:r>
      <w:r w:rsidRPr="000818BF">
        <w:rPr>
          <w:rFonts w:ascii="Palatino Linotype" w:hAnsi="Palatino Linotype"/>
          <w:i/>
          <w:iCs/>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95525" w:rsidRPr="000818BF" w:rsidRDefault="00895525" w:rsidP="00895525">
      <w:pPr>
        <w:shd w:val="clear" w:color="auto" w:fill="FFFFFF"/>
        <w:spacing w:before="240" w:after="240"/>
        <w:ind w:left="851" w:right="902"/>
        <w:jc w:val="both"/>
        <w:rPr>
          <w:rFonts w:ascii="Palatino Linotype" w:hAnsi="Palatino Linotype"/>
          <w:lang w:val="es-MX" w:eastAsia="es-MX"/>
        </w:rPr>
      </w:pPr>
      <w:r w:rsidRPr="000818BF">
        <w:rPr>
          <w:rFonts w:ascii="Palatino Linotype" w:hAnsi="Palatino Linotype"/>
          <w:b/>
          <w:bCs/>
          <w:i/>
          <w:iCs/>
          <w:sz w:val="22"/>
          <w:szCs w:val="22"/>
          <w:lang w:eastAsia="es-MX"/>
        </w:rPr>
        <w:t> Artículo 143</w:t>
      </w:r>
      <w:r w:rsidRPr="000818BF">
        <w:rPr>
          <w:rFonts w:ascii="Palatino Linotype" w:hAnsi="Palatino Linotype"/>
          <w:i/>
          <w:iCs/>
          <w:sz w:val="22"/>
          <w:szCs w:val="22"/>
          <w:lang w:eastAsia="es-MX"/>
        </w:rPr>
        <w:t>. Para los efectos de esta Ley se considera información confidencial, la clasificada como tal, de manera permanente, por su naturaleza, cuando:</w:t>
      </w:r>
    </w:p>
    <w:p w:rsidR="00895525" w:rsidRPr="000818BF" w:rsidRDefault="00895525" w:rsidP="00895525">
      <w:pPr>
        <w:shd w:val="clear" w:color="auto" w:fill="FFFFFF"/>
        <w:spacing w:before="240" w:after="240"/>
        <w:ind w:left="851" w:right="902"/>
        <w:jc w:val="both"/>
        <w:rPr>
          <w:rFonts w:ascii="Palatino Linotype" w:hAnsi="Palatino Linotype"/>
          <w:lang w:val="es-MX" w:eastAsia="es-MX"/>
        </w:rPr>
      </w:pPr>
      <w:r w:rsidRPr="000818BF">
        <w:rPr>
          <w:rFonts w:ascii="Palatino Linotype" w:hAnsi="Palatino Linotype"/>
          <w:i/>
          <w:iCs/>
          <w:sz w:val="22"/>
          <w:szCs w:val="22"/>
          <w:lang w:eastAsia="es-MX"/>
        </w:rPr>
        <w:t>I. Se refiera a la información privada y los datos personales concernientes a una persona física o jurídico colectiva identificada o identificable..</w:t>
      </w:r>
      <w:r w:rsidRPr="000818BF">
        <w:rPr>
          <w:rFonts w:ascii="Palatino Linotype" w:eastAsia="Calibri" w:hAnsi="Palatino Linotype" w:cs="Arial"/>
          <w:bCs/>
          <w:i/>
          <w:noProof/>
          <w:sz w:val="22"/>
          <w:szCs w:val="22"/>
        </w:rPr>
        <w:t>.”</w:t>
      </w:r>
    </w:p>
    <w:p w:rsidR="00895525" w:rsidRPr="000818BF" w:rsidRDefault="00895525" w:rsidP="00895525">
      <w:pPr>
        <w:autoSpaceDE w:val="0"/>
        <w:autoSpaceDN w:val="0"/>
        <w:adjustRightInd w:val="0"/>
        <w:spacing w:before="240" w:after="240" w:line="360" w:lineRule="auto"/>
        <w:ind w:right="50"/>
        <w:jc w:val="both"/>
        <w:rPr>
          <w:rFonts w:ascii="Palatino Linotype" w:hAnsi="Palatino Linotype" w:cs="Arial"/>
        </w:rPr>
      </w:pPr>
      <w:r w:rsidRPr="000818BF">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895525" w:rsidRDefault="00895525" w:rsidP="00895525">
      <w:pPr>
        <w:autoSpaceDE w:val="0"/>
        <w:autoSpaceDN w:val="0"/>
        <w:adjustRightInd w:val="0"/>
        <w:spacing w:before="240" w:after="240" w:line="360" w:lineRule="auto"/>
        <w:ind w:right="50"/>
        <w:jc w:val="both"/>
        <w:rPr>
          <w:rFonts w:ascii="Palatino Linotype" w:hAnsi="Palatino Linotype" w:cs="Arial"/>
        </w:rPr>
      </w:pPr>
      <w:r w:rsidRPr="000818BF">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895525" w:rsidRPr="000818BF" w:rsidRDefault="00895525" w:rsidP="00895525">
      <w:pPr>
        <w:autoSpaceDE w:val="0"/>
        <w:autoSpaceDN w:val="0"/>
        <w:adjustRightInd w:val="0"/>
        <w:spacing w:before="240" w:after="240" w:line="360" w:lineRule="auto"/>
        <w:ind w:right="50"/>
        <w:jc w:val="both"/>
        <w:rPr>
          <w:rFonts w:ascii="Palatino Linotype" w:hAnsi="Palatino Linotype" w:cs="Arial"/>
        </w:rPr>
      </w:pPr>
      <w:r w:rsidRPr="000818BF">
        <w:rPr>
          <w:rFonts w:ascii="Palatino Linotype" w:hAnsi="Palatino Linotype" w:cs="Arial"/>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895525" w:rsidRPr="000818BF" w:rsidRDefault="00895525" w:rsidP="00895525">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“Artículo 49.</w:t>
      </w:r>
      <w:r w:rsidRPr="000818BF">
        <w:rPr>
          <w:rFonts w:ascii="Palatino Linotype" w:hAnsi="Palatino Linotype"/>
          <w:i/>
          <w:sz w:val="22"/>
          <w:szCs w:val="22"/>
        </w:rPr>
        <w:t xml:space="preserve"> </w:t>
      </w:r>
      <w:r w:rsidRPr="000818BF">
        <w:rPr>
          <w:rFonts w:ascii="Palatino Linotype" w:hAnsi="Palatino Linotype"/>
          <w:b/>
          <w:i/>
          <w:sz w:val="22"/>
          <w:szCs w:val="22"/>
        </w:rPr>
        <w:t>Los Comités de Transparencia</w:t>
      </w:r>
      <w:r w:rsidRPr="000818BF">
        <w:rPr>
          <w:rFonts w:ascii="Palatino Linotype" w:hAnsi="Palatino Linotype"/>
          <w:i/>
          <w:sz w:val="22"/>
          <w:szCs w:val="22"/>
        </w:rPr>
        <w:t xml:space="preserve"> tendrán las siguientes atribuciones:</w:t>
      </w:r>
    </w:p>
    <w:p w:rsidR="00895525" w:rsidRPr="000818BF" w:rsidRDefault="00895525" w:rsidP="00895525">
      <w:pPr>
        <w:spacing w:before="240" w:after="240"/>
        <w:ind w:left="992" w:right="1043"/>
        <w:contextualSpacing/>
        <w:jc w:val="both"/>
        <w:rPr>
          <w:rFonts w:ascii="Palatino Linotype" w:hAnsi="Palatino Linotype"/>
          <w:i/>
          <w:sz w:val="22"/>
          <w:szCs w:val="22"/>
        </w:rPr>
      </w:pPr>
    </w:p>
    <w:p w:rsidR="00895525" w:rsidRPr="000818BF" w:rsidRDefault="00895525" w:rsidP="00895525">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VIII. Aprobar, modificar o revocar la clasificación de la información</w:t>
      </w:r>
      <w:r w:rsidRPr="000818BF">
        <w:rPr>
          <w:rFonts w:ascii="Palatino Linotype" w:hAnsi="Palatino Linotype"/>
          <w:i/>
          <w:sz w:val="22"/>
          <w:szCs w:val="22"/>
        </w:rPr>
        <w:t>…”</w:t>
      </w:r>
    </w:p>
    <w:p w:rsidR="00895525" w:rsidRPr="000818BF" w:rsidRDefault="00895525" w:rsidP="00895525">
      <w:pPr>
        <w:spacing w:before="240" w:after="240"/>
        <w:ind w:left="992" w:right="1043"/>
        <w:contextualSpacing/>
        <w:jc w:val="both"/>
        <w:rPr>
          <w:rFonts w:ascii="Palatino Linotype" w:hAnsi="Palatino Linotype"/>
          <w:b/>
          <w:i/>
          <w:sz w:val="22"/>
          <w:szCs w:val="22"/>
        </w:rPr>
      </w:pPr>
    </w:p>
    <w:p w:rsidR="00895525" w:rsidRPr="000818BF" w:rsidRDefault="00895525" w:rsidP="00895525">
      <w:pPr>
        <w:spacing w:before="240" w:after="240"/>
        <w:ind w:left="992" w:right="1043"/>
        <w:contextualSpacing/>
        <w:jc w:val="both"/>
        <w:rPr>
          <w:rFonts w:ascii="Palatino Linotype" w:hAnsi="Palatino Linotype"/>
          <w:i/>
          <w:sz w:val="22"/>
          <w:szCs w:val="22"/>
        </w:rPr>
      </w:pPr>
      <w:r w:rsidRPr="000818BF">
        <w:rPr>
          <w:rFonts w:ascii="Palatino Linotype" w:hAnsi="Palatino Linotype"/>
          <w:i/>
          <w:sz w:val="22"/>
          <w:szCs w:val="22"/>
        </w:rPr>
        <w:t>“</w:t>
      </w:r>
      <w:r w:rsidRPr="000818BF">
        <w:rPr>
          <w:rFonts w:ascii="Palatino Linotype" w:hAnsi="Palatino Linotype"/>
          <w:b/>
          <w:i/>
          <w:sz w:val="22"/>
          <w:szCs w:val="22"/>
        </w:rPr>
        <w:t>Artículo 53.</w:t>
      </w:r>
      <w:r w:rsidRPr="000818BF">
        <w:rPr>
          <w:rFonts w:ascii="Palatino Linotype" w:hAnsi="Palatino Linotype"/>
          <w:i/>
          <w:sz w:val="22"/>
          <w:szCs w:val="22"/>
        </w:rPr>
        <w:t xml:space="preserve"> Las </w:t>
      </w:r>
      <w:r w:rsidRPr="000818BF">
        <w:rPr>
          <w:rFonts w:ascii="Palatino Linotype" w:hAnsi="Palatino Linotype"/>
          <w:b/>
          <w:i/>
          <w:sz w:val="22"/>
          <w:szCs w:val="22"/>
        </w:rPr>
        <w:t>Unidades de Transparencia</w:t>
      </w:r>
      <w:r w:rsidRPr="000818BF">
        <w:rPr>
          <w:rFonts w:ascii="Palatino Linotype" w:hAnsi="Palatino Linotype"/>
          <w:i/>
          <w:sz w:val="22"/>
          <w:szCs w:val="22"/>
        </w:rPr>
        <w:t xml:space="preserve"> tendrán las siguientes </w:t>
      </w:r>
      <w:r w:rsidRPr="000818BF">
        <w:rPr>
          <w:rFonts w:ascii="Palatino Linotype" w:hAnsi="Palatino Linotype"/>
          <w:b/>
          <w:i/>
          <w:sz w:val="22"/>
          <w:szCs w:val="22"/>
        </w:rPr>
        <w:t>funciones</w:t>
      </w:r>
      <w:r w:rsidRPr="000818BF">
        <w:rPr>
          <w:rFonts w:ascii="Palatino Linotype" w:hAnsi="Palatino Linotype"/>
          <w:i/>
          <w:sz w:val="22"/>
          <w:szCs w:val="22"/>
        </w:rPr>
        <w:t>:</w:t>
      </w:r>
    </w:p>
    <w:p w:rsidR="00895525" w:rsidRPr="000818BF" w:rsidRDefault="00895525" w:rsidP="00895525">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X. Presentar ante el Comité, el proyecto de clasificación de información</w:t>
      </w:r>
      <w:r w:rsidRPr="000818BF">
        <w:rPr>
          <w:rFonts w:ascii="Palatino Linotype" w:hAnsi="Palatino Linotype"/>
          <w:i/>
          <w:sz w:val="22"/>
          <w:szCs w:val="22"/>
        </w:rPr>
        <w:t xml:space="preserve">…” </w:t>
      </w:r>
    </w:p>
    <w:p w:rsidR="00895525" w:rsidRPr="000818BF" w:rsidRDefault="00895525" w:rsidP="00895525">
      <w:pPr>
        <w:spacing w:before="240" w:after="240"/>
        <w:ind w:left="992" w:right="1043"/>
        <w:contextualSpacing/>
        <w:jc w:val="both"/>
        <w:rPr>
          <w:rFonts w:ascii="Palatino Linotype" w:hAnsi="Palatino Linotype"/>
          <w:i/>
          <w:sz w:val="22"/>
          <w:szCs w:val="22"/>
        </w:rPr>
      </w:pPr>
    </w:p>
    <w:p w:rsidR="00895525" w:rsidRPr="000818BF" w:rsidRDefault="00895525" w:rsidP="00895525">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“Artículo 59.</w:t>
      </w:r>
      <w:r w:rsidRPr="000818BF">
        <w:rPr>
          <w:rFonts w:ascii="Palatino Linotype" w:hAnsi="Palatino Linotype"/>
          <w:i/>
          <w:sz w:val="22"/>
          <w:szCs w:val="22"/>
        </w:rPr>
        <w:t xml:space="preserve"> Los </w:t>
      </w:r>
      <w:r w:rsidRPr="000818BF">
        <w:rPr>
          <w:rFonts w:ascii="Palatino Linotype" w:hAnsi="Palatino Linotype"/>
          <w:b/>
          <w:i/>
          <w:sz w:val="22"/>
          <w:szCs w:val="22"/>
        </w:rPr>
        <w:t>servidores públicos habilitados</w:t>
      </w:r>
      <w:r w:rsidRPr="000818BF">
        <w:rPr>
          <w:rFonts w:ascii="Palatino Linotype" w:hAnsi="Palatino Linotype"/>
          <w:i/>
          <w:sz w:val="22"/>
          <w:szCs w:val="22"/>
        </w:rPr>
        <w:t xml:space="preserve"> tendrán las </w:t>
      </w:r>
      <w:r w:rsidRPr="000818BF">
        <w:rPr>
          <w:rFonts w:ascii="Palatino Linotype" w:hAnsi="Palatino Linotype"/>
          <w:b/>
          <w:i/>
          <w:sz w:val="22"/>
          <w:szCs w:val="22"/>
        </w:rPr>
        <w:t>funciones</w:t>
      </w:r>
      <w:r w:rsidRPr="000818BF">
        <w:rPr>
          <w:rFonts w:ascii="Palatino Linotype" w:hAnsi="Palatino Linotype"/>
          <w:i/>
          <w:sz w:val="22"/>
          <w:szCs w:val="22"/>
        </w:rPr>
        <w:t xml:space="preserve"> siguientes:</w:t>
      </w:r>
    </w:p>
    <w:p w:rsidR="00895525" w:rsidRPr="000818BF" w:rsidRDefault="00895525" w:rsidP="00895525">
      <w:pPr>
        <w:spacing w:before="240" w:after="240"/>
        <w:ind w:left="992" w:right="1043"/>
        <w:contextualSpacing/>
        <w:jc w:val="both"/>
        <w:rPr>
          <w:rFonts w:ascii="Palatino Linotype" w:hAnsi="Palatino Linotype"/>
          <w:b/>
          <w:i/>
          <w:sz w:val="22"/>
          <w:szCs w:val="22"/>
        </w:rPr>
      </w:pPr>
    </w:p>
    <w:p w:rsidR="00895525" w:rsidRPr="000818BF" w:rsidRDefault="00895525" w:rsidP="00895525">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V. Integrar y presentar al responsable de la Unidad de Transparencia la propuesta de clasificación de información</w:t>
      </w:r>
      <w:r w:rsidRPr="000818BF">
        <w:rPr>
          <w:rFonts w:ascii="Palatino Linotype" w:hAnsi="Palatino Linotype"/>
          <w:i/>
          <w:sz w:val="22"/>
          <w:szCs w:val="22"/>
        </w:rPr>
        <w:t>, la cual tendrá los fundamentos y argumentos en que se basa dicha propuesta…”</w:t>
      </w:r>
    </w:p>
    <w:p w:rsidR="00895525" w:rsidRPr="000818BF" w:rsidRDefault="00895525" w:rsidP="00895525">
      <w:pPr>
        <w:spacing w:before="240" w:after="240"/>
        <w:ind w:left="992" w:right="1043"/>
        <w:contextualSpacing/>
        <w:jc w:val="both"/>
        <w:rPr>
          <w:rFonts w:ascii="Palatino Linotype" w:hAnsi="Palatino Linotype"/>
          <w:i/>
          <w:sz w:val="22"/>
          <w:szCs w:val="22"/>
        </w:rPr>
      </w:pPr>
    </w:p>
    <w:p w:rsidR="00895525" w:rsidRPr="000818BF" w:rsidRDefault="00895525" w:rsidP="00895525">
      <w:pPr>
        <w:spacing w:before="240" w:after="240" w:line="360" w:lineRule="auto"/>
        <w:jc w:val="both"/>
        <w:rPr>
          <w:rFonts w:ascii="Palatino Linotype" w:hAnsi="Palatino Linotype" w:cs="Arial"/>
        </w:rPr>
      </w:pPr>
      <w:r w:rsidRPr="000818BF">
        <w:rPr>
          <w:rFonts w:ascii="Palatino Linotype" w:hAnsi="Palatino Linotype" w:cs="Arial"/>
        </w:rPr>
        <w:t>Denotándose de di</w:t>
      </w:r>
      <w:r w:rsidR="00C84F9C">
        <w:rPr>
          <w:rFonts w:ascii="Palatino Linotype" w:hAnsi="Palatino Linotype" w:cs="Arial"/>
        </w:rPr>
        <w:t>chos elementos normativos que al</w:t>
      </w:r>
      <w:r w:rsidRPr="000818BF">
        <w:rPr>
          <w:rFonts w:ascii="Palatino Linotype" w:hAnsi="Palatino Linotype" w:cs="Arial"/>
        </w:rPr>
        <w:t xml:space="preserve">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895525" w:rsidRPr="000818BF" w:rsidRDefault="00895525" w:rsidP="00895525">
      <w:pPr>
        <w:spacing w:before="240" w:after="240" w:line="360" w:lineRule="auto"/>
        <w:jc w:val="both"/>
        <w:rPr>
          <w:rFonts w:ascii="Palatino Linotype" w:hAnsi="Palatino Linotype"/>
        </w:rPr>
      </w:pPr>
      <w:r w:rsidRPr="000818BF">
        <w:rPr>
          <w:rFonts w:ascii="Palatino Linotype" w:hAnsi="Palatino Linotype" w:cs="Arial"/>
        </w:rPr>
        <w:t>Para lo cual a su vez en el caso de información de carácter confidencial se debe atender a lo que señala el artículo 149 de la Ley de Transparencia Local vigente, cuyo contenido es de la literalidad siguiente:</w:t>
      </w:r>
    </w:p>
    <w:p w:rsidR="00895525" w:rsidRDefault="00895525" w:rsidP="00895525">
      <w:pPr>
        <w:spacing w:before="240" w:after="240"/>
        <w:ind w:left="993" w:right="1041"/>
        <w:jc w:val="both"/>
        <w:rPr>
          <w:rFonts w:ascii="Palatino Linotype" w:hAnsi="Palatino Linotype"/>
          <w:i/>
          <w:sz w:val="22"/>
          <w:szCs w:val="22"/>
        </w:rPr>
      </w:pPr>
      <w:r w:rsidRPr="000818BF">
        <w:rPr>
          <w:rFonts w:ascii="Palatino Linotype" w:hAnsi="Palatino Linotype"/>
          <w:i/>
          <w:sz w:val="22"/>
          <w:szCs w:val="22"/>
        </w:rPr>
        <w:t>“</w:t>
      </w:r>
      <w:r w:rsidRPr="000818BF">
        <w:rPr>
          <w:rFonts w:ascii="Palatino Linotype" w:hAnsi="Palatino Linotype"/>
          <w:b/>
          <w:i/>
          <w:sz w:val="22"/>
          <w:szCs w:val="22"/>
        </w:rPr>
        <w:t>Artículo 149.</w:t>
      </w:r>
      <w:r w:rsidRPr="000818BF">
        <w:rPr>
          <w:rFonts w:ascii="Palatino Linotype" w:hAnsi="Palatino Linotype"/>
          <w:i/>
          <w:sz w:val="22"/>
          <w:szCs w:val="22"/>
        </w:rPr>
        <w:t xml:space="preserve"> El </w:t>
      </w:r>
      <w:r w:rsidRPr="000818BF">
        <w:rPr>
          <w:rFonts w:ascii="Palatino Linotype" w:hAnsi="Palatino Linotype"/>
          <w:b/>
          <w:i/>
          <w:sz w:val="22"/>
          <w:szCs w:val="22"/>
        </w:rPr>
        <w:t>acuerdo que clasifique la información como confidencial</w:t>
      </w:r>
      <w:r w:rsidRPr="000818BF">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rsidR="0048501E" w:rsidRPr="000818BF" w:rsidRDefault="0048501E" w:rsidP="00895525">
      <w:pPr>
        <w:spacing w:before="240" w:after="240"/>
        <w:ind w:left="993" w:right="1041"/>
        <w:jc w:val="both"/>
        <w:rPr>
          <w:rFonts w:ascii="Palatino Linotype" w:hAnsi="Palatino Linotype" w:cs="Arial"/>
          <w:i/>
          <w:sz w:val="22"/>
          <w:szCs w:val="22"/>
        </w:rPr>
      </w:pPr>
    </w:p>
    <w:p w:rsidR="00895525" w:rsidRPr="000818BF" w:rsidRDefault="00895525" w:rsidP="00895525">
      <w:pPr>
        <w:spacing w:before="240" w:after="240" w:line="360" w:lineRule="auto"/>
        <w:ind w:right="49"/>
        <w:jc w:val="both"/>
        <w:rPr>
          <w:rFonts w:ascii="Palatino Linotype" w:hAnsi="Palatino Linotype" w:cs="Arial"/>
          <w:lang w:eastAsia="es-CO"/>
        </w:rPr>
      </w:pPr>
      <w:r w:rsidRPr="000818BF">
        <w:rPr>
          <w:rFonts w:ascii="Palatino Linotype" w:hAnsi="Palatino Linotype" w:cs="Arial"/>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rsidR="00895525" w:rsidRDefault="00895525" w:rsidP="00895525">
      <w:pPr>
        <w:spacing w:before="240" w:after="240" w:line="360" w:lineRule="auto"/>
        <w:jc w:val="both"/>
        <w:rPr>
          <w:rFonts w:ascii="Palatino Linotype" w:hAnsi="Palatino Linotype" w:cs="Arial"/>
        </w:rPr>
      </w:pPr>
      <w:r w:rsidRPr="000818BF">
        <w:rPr>
          <w:rFonts w:ascii="Palatino Linotype" w:hAnsi="Palatino Linotype" w:cs="Arial"/>
        </w:rPr>
        <w:t xml:space="preserve">En el caso específico, </w:t>
      </w:r>
      <w:r>
        <w:rPr>
          <w:rFonts w:ascii="Palatino Linotype" w:hAnsi="Palatino Linotype" w:cs="Arial"/>
        </w:rPr>
        <w:t xml:space="preserve">los informes mensuales que remite el Sujeto Obligado al OSFEM, </w:t>
      </w:r>
      <w:r w:rsidRPr="000818BF">
        <w:rPr>
          <w:rFonts w:ascii="Palatino Linotype" w:hAnsi="Palatino Linotype" w:cs="Arial"/>
        </w:rPr>
        <w:t xml:space="preserve">si bien tienen el carácter </w:t>
      </w:r>
      <w:r w:rsidRPr="000818BF">
        <w:rPr>
          <w:rFonts w:ascii="Palatino Linotype" w:hAnsi="Palatino Linotype"/>
        </w:rPr>
        <w:t xml:space="preserve">información pública en razón de que se trata de documentos que se encuentran en posesión del Sujeto Obligado, derivado del ejercicio de sus atribuciones, </w:t>
      </w:r>
      <w:r>
        <w:rPr>
          <w:rFonts w:ascii="Palatino Linotype" w:hAnsi="Palatino Linotype" w:cs="Arial"/>
        </w:rPr>
        <w:t>tal como quedó</w:t>
      </w:r>
      <w:r w:rsidRPr="000818BF">
        <w:rPr>
          <w:rFonts w:ascii="Palatino Linotype" w:hAnsi="Palatino Linotype" w:cs="Arial"/>
        </w:rPr>
        <w:t xml:space="preserve"> acotado en el cuerpo de la presente Resolución, también contienen los da</w:t>
      </w:r>
      <w:r>
        <w:rPr>
          <w:rFonts w:ascii="Palatino Linotype" w:hAnsi="Palatino Linotype" w:cs="Arial"/>
        </w:rPr>
        <w:t>tos pers</w:t>
      </w:r>
      <w:r w:rsidR="0048501E">
        <w:rPr>
          <w:rFonts w:ascii="Palatino Linotype" w:hAnsi="Palatino Linotype" w:cs="Arial"/>
        </w:rPr>
        <w:t>onales de los Servidores Públicos encargados de la Seguridad Pública</w:t>
      </w:r>
      <w:r w:rsidRPr="000818BF">
        <w:rPr>
          <w:rFonts w:ascii="Palatino Linotype" w:hAnsi="Palatino Linotype" w:cs="Arial"/>
        </w:rPr>
        <w:t xml:space="preserve">,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0818BF">
        <w:rPr>
          <w:rFonts w:ascii="Palatino Linotype" w:hAnsi="Palatino Linotype" w:cs="Arial"/>
          <w:b/>
        </w:rPr>
        <w:t>Registro Federal de Contribuyentes</w:t>
      </w:r>
      <w:r w:rsidRPr="000818BF">
        <w:rPr>
          <w:rFonts w:ascii="Palatino Linotype" w:hAnsi="Palatino Linotype" w:cs="Arial"/>
        </w:rPr>
        <w:t xml:space="preserve"> (RFC), la </w:t>
      </w:r>
      <w:r w:rsidRPr="000818BF">
        <w:rPr>
          <w:rFonts w:ascii="Palatino Linotype" w:hAnsi="Palatino Linotype" w:cs="Arial"/>
          <w:b/>
        </w:rPr>
        <w:t>Clave Única de Registro de Población</w:t>
      </w:r>
      <w:r w:rsidRPr="000818BF">
        <w:rPr>
          <w:rFonts w:ascii="Palatino Linotype" w:hAnsi="Palatino Linotype" w:cs="Arial"/>
        </w:rPr>
        <w:t xml:space="preserve"> (CURP), la </w:t>
      </w:r>
      <w:r w:rsidRPr="000818BF">
        <w:rPr>
          <w:rFonts w:ascii="Palatino Linotype" w:hAnsi="Palatino Linotype" w:cs="Arial"/>
          <w:b/>
        </w:rPr>
        <w:t>Clave de cualquier tipo de seguridad social</w:t>
      </w:r>
      <w:r>
        <w:rPr>
          <w:rFonts w:ascii="Palatino Linotype" w:hAnsi="Palatino Linotype" w:cs="Arial"/>
        </w:rPr>
        <w:t xml:space="preserve"> (ISSEMYM, u otros), </w:t>
      </w:r>
      <w:r w:rsidRPr="000818BF">
        <w:rPr>
          <w:rFonts w:ascii="Palatino Linotype" w:hAnsi="Palatino Linotype" w:cs="Arial"/>
        </w:rPr>
        <w:t xml:space="preserve">así como las </w:t>
      </w:r>
      <w:r w:rsidRPr="000818BF">
        <w:rPr>
          <w:rFonts w:ascii="Palatino Linotype" w:hAnsi="Palatino Linotype" w:cs="Arial"/>
          <w:b/>
        </w:rPr>
        <w:t xml:space="preserve">firmas </w:t>
      </w:r>
      <w:r w:rsidRPr="000818BF">
        <w:rPr>
          <w:rFonts w:ascii="Palatino Linotype" w:hAnsi="Palatino Linotype" w:cs="Arial"/>
        </w:rPr>
        <w:t xml:space="preserve"> de los interesados </w:t>
      </w:r>
      <w:r w:rsidR="00C84F9C" w:rsidRPr="00C23332">
        <w:rPr>
          <w:rFonts w:ascii="Palatino Linotype" w:hAnsi="Palatino Linotype" w:cs="Arial"/>
        </w:rPr>
        <w:t xml:space="preserve">como </w:t>
      </w:r>
      <w:r w:rsidR="00C84F9C" w:rsidRPr="00C23332">
        <w:rPr>
          <w:rFonts w:ascii="Palatino Linotype" w:hAnsi="Palatino Linotype"/>
          <w:lang w:eastAsia="es-MX"/>
        </w:rPr>
        <w:t xml:space="preserve">el número de </w:t>
      </w:r>
      <w:r w:rsidR="00C84F9C" w:rsidRPr="00C23332">
        <w:rPr>
          <w:rFonts w:ascii="Palatino Linotype" w:hAnsi="Palatino Linotype"/>
          <w:b/>
          <w:lang w:eastAsia="es-MX"/>
        </w:rPr>
        <w:t>cuenta bancaria</w:t>
      </w:r>
      <w:r w:rsidR="00C84F9C" w:rsidRPr="00C23332">
        <w:rPr>
          <w:rFonts w:ascii="Palatino Linotype" w:eastAsia="Calibri" w:hAnsi="Palatino Linotype" w:cs="Arial"/>
          <w:color w:val="000000" w:themeColor="text1"/>
          <w:lang w:eastAsia="es-MX"/>
        </w:rPr>
        <w:t xml:space="preserve">, </w:t>
      </w:r>
      <w:r w:rsidR="00C84F9C" w:rsidRPr="00E7083D">
        <w:rPr>
          <w:rFonts w:ascii="Palatino Linotype" w:eastAsia="Calibri" w:hAnsi="Palatino Linotype" w:cs="Arial"/>
          <w:b/>
          <w:color w:val="000000" w:themeColor="text1"/>
          <w:lang w:eastAsia="es-MX"/>
        </w:rPr>
        <w:t>Cadenas Originales del Sellos Digitales</w:t>
      </w:r>
      <w:r w:rsidR="00C84F9C" w:rsidRPr="00C23332">
        <w:rPr>
          <w:rFonts w:ascii="Palatino Linotype" w:eastAsia="Calibri" w:hAnsi="Palatino Linotype" w:cs="Arial"/>
          <w:color w:val="000000" w:themeColor="text1"/>
          <w:lang w:eastAsia="es-MX"/>
        </w:rPr>
        <w:t xml:space="preserve"> y los </w:t>
      </w:r>
      <w:r w:rsidR="00C84F9C" w:rsidRPr="00E7083D">
        <w:rPr>
          <w:rFonts w:ascii="Palatino Linotype" w:eastAsia="Calibri" w:hAnsi="Palatino Linotype" w:cs="Arial"/>
          <w:b/>
          <w:color w:val="000000" w:themeColor="text1"/>
          <w:lang w:eastAsia="es-MX"/>
        </w:rPr>
        <w:t>Códigos Bidimensionales</w:t>
      </w:r>
      <w:r w:rsidR="00C84F9C" w:rsidRPr="00C23332">
        <w:rPr>
          <w:rFonts w:ascii="Palatino Linotype" w:eastAsia="Calibri" w:hAnsi="Palatino Linotype" w:cs="Arial"/>
          <w:color w:val="000000" w:themeColor="text1"/>
          <w:lang w:eastAsia="es-MX"/>
        </w:rPr>
        <w:t xml:space="preserve">, también denominados </w:t>
      </w:r>
      <w:r w:rsidR="00C84F9C" w:rsidRPr="00E7083D">
        <w:rPr>
          <w:rFonts w:ascii="Palatino Linotype" w:eastAsia="Calibri" w:hAnsi="Palatino Linotype" w:cs="Arial"/>
          <w:b/>
          <w:color w:val="000000" w:themeColor="text1"/>
          <w:lang w:eastAsia="es-MX"/>
        </w:rPr>
        <w:t>Códigos QR</w:t>
      </w:r>
      <w:r w:rsidR="00C84F9C" w:rsidRPr="00C23332">
        <w:rPr>
          <w:rFonts w:ascii="Palatino Linotype" w:eastAsia="Calibri" w:hAnsi="Palatino Linotype" w:cs="Arial"/>
          <w:color w:val="000000" w:themeColor="text1"/>
          <w:lang w:eastAsia="es-MX"/>
        </w:rPr>
        <w:t>, estos son datos susceptibles de clasificarse como confidenciales mediante una versión pública que deje a la vista los datos que ofrezcan la información requeri</w:t>
      </w:r>
      <w:r w:rsidR="00C84F9C">
        <w:rPr>
          <w:rFonts w:ascii="Palatino Linotype" w:eastAsia="Calibri" w:hAnsi="Palatino Linotype" w:cs="Arial"/>
          <w:color w:val="000000" w:themeColor="text1"/>
          <w:lang w:eastAsia="es-MX"/>
        </w:rPr>
        <w:t>da</w:t>
      </w:r>
      <w:r w:rsidR="00D94C15">
        <w:rPr>
          <w:rFonts w:ascii="Palatino Linotype" w:eastAsia="Calibri" w:hAnsi="Palatino Linotype" w:cs="Arial"/>
          <w:color w:val="000000" w:themeColor="text1"/>
          <w:lang w:eastAsia="es-MX"/>
        </w:rPr>
        <w:t xml:space="preserve"> </w:t>
      </w:r>
      <w:r w:rsidR="00D94C15">
        <w:rPr>
          <w:rFonts w:ascii="Palatino Linotype" w:hAnsi="Palatino Linotype" w:cs="Arial"/>
        </w:rPr>
        <w:t xml:space="preserve">y </w:t>
      </w:r>
      <w:r w:rsidRPr="000818BF">
        <w:rPr>
          <w:rFonts w:ascii="Palatino Linotype" w:eastAsia="Calibri" w:hAnsi="Palatino Linotype" w:cs="Arial"/>
          <w:lang w:eastAsia="es-MX"/>
        </w:rPr>
        <w:t xml:space="preserve">aquellos </w:t>
      </w:r>
      <w:r w:rsidRPr="000818BF">
        <w:rPr>
          <w:rFonts w:ascii="Palatino Linotype" w:eastAsia="Calibri" w:hAnsi="Palatino Linotype" w:cs="Arial"/>
          <w:b/>
          <w:lang w:eastAsia="es-MX"/>
        </w:rPr>
        <w:t>datos personales concernientes a la vida privada de las personas</w:t>
      </w:r>
      <w:r w:rsidRPr="000818BF">
        <w:rPr>
          <w:rFonts w:ascii="Palatino Linotype" w:eastAsia="Calibri" w:hAnsi="Palatino Linotype" w:cs="Arial"/>
          <w:lang w:eastAsia="es-MX"/>
        </w:rPr>
        <w:t xml:space="preserve"> </w:t>
      </w:r>
      <w:r w:rsidRPr="000818BF">
        <w:rPr>
          <w:rFonts w:ascii="Palatino Linotype" w:hAnsi="Palatino Linotype" w:cs="Arial"/>
        </w:rPr>
        <w:t xml:space="preserve">que pudieran contener </w:t>
      </w:r>
      <w:r>
        <w:rPr>
          <w:rFonts w:ascii="Palatino Linotype" w:hAnsi="Palatino Linotype" w:cs="Arial"/>
        </w:rPr>
        <w:t>los citados documentos.</w:t>
      </w:r>
    </w:p>
    <w:p w:rsidR="00895525" w:rsidRPr="000818BF" w:rsidRDefault="00895525" w:rsidP="00895525">
      <w:pPr>
        <w:spacing w:before="240" w:after="240" w:line="360" w:lineRule="auto"/>
        <w:jc w:val="both"/>
        <w:rPr>
          <w:rFonts w:ascii="Palatino Linotype" w:hAnsi="Palatino Linotype" w:cs="Arial"/>
        </w:rPr>
      </w:pPr>
      <w:r w:rsidRPr="000818BF">
        <w:rPr>
          <w:rFonts w:ascii="Palatino Linotype" w:hAnsi="Palatino Linotype" w:cs="Arial"/>
          <w:lang w:eastAsia="es-MX"/>
        </w:rPr>
        <w:t>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w:t>
      </w:r>
      <w:r>
        <w:rPr>
          <w:rFonts w:ascii="Palatino Linotype" w:hAnsi="Palatino Linotype" w:cs="Arial"/>
          <w:lang w:eastAsia="es-MX"/>
        </w:rPr>
        <w:t xml:space="preserve">editar ante la autoridad fiscal </w:t>
      </w:r>
      <w:r w:rsidRPr="000818BF">
        <w:rPr>
          <w:rFonts w:ascii="Palatino Linotype" w:hAnsi="Palatino Linotype" w:cs="Arial"/>
          <w:lang w:eastAsia="es-MX"/>
        </w:rPr>
        <w:t>previamente la identidad de la persona, su fecha de nacimiento, entre otros aspectos.</w:t>
      </w:r>
    </w:p>
    <w:p w:rsidR="00895525" w:rsidRPr="000818BF" w:rsidRDefault="00895525" w:rsidP="00895525">
      <w:pPr>
        <w:spacing w:before="240" w:after="240" w:line="360" w:lineRule="auto"/>
        <w:jc w:val="both"/>
        <w:rPr>
          <w:rFonts w:ascii="Palatino Linotype" w:hAnsi="Palatino Linotype" w:cs="Arial"/>
          <w:lang w:eastAsia="es-MX"/>
        </w:rPr>
      </w:pPr>
      <w:r w:rsidRPr="000818BF">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895525" w:rsidRPr="000818BF" w:rsidRDefault="00895525" w:rsidP="00895525">
      <w:pPr>
        <w:spacing w:before="240" w:after="240" w:line="360" w:lineRule="auto"/>
        <w:jc w:val="both"/>
        <w:rPr>
          <w:rFonts w:ascii="Palatino Linotype" w:hAnsi="Palatino Linotype" w:cs="Arial"/>
          <w:lang w:eastAsia="es-MX"/>
        </w:rPr>
      </w:pPr>
      <w:r w:rsidRPr="000818BF">
        <w:rPr>
          <w:rFonts w:ascii="Palatino Linotype" w:hAnsi="Palatino Linotype" w:cs="Arial"/>
          <w:lang w:eastAsia="es-MX"/>
        </w:rPr>
        <w:t xml:space="preserve">Lo anterior es compartido por el Instituto </w:t>
      </w:r>
      <w:r w:rsidRPr="000818BF">
        <w:rPr>
          <w:rFonts w:ascii="Palatino Linotype" w:hAnsi="Palatino Linotype" w:cs="Arial"/>
          <w:bCs/>
          <w:shd w:val="clear" w:color="auto" w:fill="FFFFFF"/>
        </w:rPr>
        <w:t xml:space="preserve">Nacional de Transparencia, Acceso a la Información y Protección de Datos Personales, INAI, a través del Criterio 19/17, </w:t>
      </w:r>
      <w:r w:rsidRPr="000818BF">
        <w:rPr>
          <w:rFonts w:ascii="Palatino Linotype" w:hAnsi="Palatino Linotype" w:cs="Arial"/>
          <w:lang w:eastAsia="es-MX"/>
        </w:rPr>
        <w:t>el cual es del tenor literal siguiente:</w:t>
      </w:r>
    </w:p>
    <w:p w:rsidR="00895525" w:rsidRPr="000818BF" w:rsidRDefault="00895525" w:rsidP="00895525">
      <w:pPr>
        <w:autoSpaceDE w:val="0"/>
        <w:autoSpaceDN w:val="0"/>
        <w:adjustRightInd w:val="0"/>
        <w:ind w:left="851" w:right="900"/>
        <w:jc w:val="both"/>
        <w:rPr>
          <w:rFonts w:ascii="Palatino Linotype" w:hAnsi="Palatino Linotype" w:cs="Arial"/>
          <w:bCs/>
          <w:i/>
          <w:sz w:val="22"/>
          <w:szCs w:val="22"/>
        </w:rPr>
      </w:pPr>
      <w:r w:rsidRPr="000818BF">
        <w:rPr>
          <w:rFonts w:ascii="Palatino Linotype" w:hAnsi="Palatino Linotype" w:cs="Arial"/>
          <w:b/>
          <w:bCs/>
          <w:i/>
          <w:sz w:val="22"/>
          <w:szCs w:val="22"/>
        </w:rPr>
        <w:t>“Registro Federal de Contribuyentes (RFC) de personas físicas</w:t>
      </w:r>
      <w:r w:rsidRPr="000818BF">
        <w:rPr>
          <w:rFonts w:ascii="Palatino Linotype" w:hAnsi="Palatino Linotype" w:cs="Arial"/>
          <w:bCs/>
          <w:i/>
          <w:sz w:val="22"/>
          <w:szCs w:val="22"/>
        </w:rPr>
        <w:t>. El RFC es una clave de carácter fiscal, única e irrepetible, que permite identificar al titular, su edad y fecha de nacimiento, por lo que es un dato personal de carácter confidencial.”</w:t>
      </w:r>
    </w:p>
    <w:p w:rsidR="00895525" w:rsidRPr="000818BF" w:rsidRDefault="00895525" w:rsidP="00895525">
      <w:pPr>
        <w:pStyle w:val="Sinespaciado"/>
        <w:spacing w:before="240" w:after="240" w:line="360" w:lineRule="auto"/>
        <w:jc w:val="both"/>
        <w:rPr>
          <w:rFonts w:ascii="Palatino Linotype" w:hAnsi="Palatino Linotype" w:cs="Arial"/>
          <w:lang w:eastAsia="es-MX"/>
        </w:rPr>
      </w:pPr>
      <w:r w:rsidRPr="000818BF">
        <w:rPr>
          <w:rFonts w:ascii="Palatino Linotype" w:hAnsi="Palatino Linotype" w:cs="Arial"/>
          <w:lang w:eastAsia="es-MX"/>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895525" w:rsidRPr="000818BF" w:rsidRDefault="00895525" w:rsidP="00895525">
      <w:pPr>
        <w:pStyle w:val="Sinespaciado"/>
        <w:spacing w:before="240" w:after="240" w:line="360" w:lineRule="auto"/>
        <w:jc w:val="both"/>
        <w:rPr>
          <w:rFonts w:ascii="Palatino Linotype" w:eastAsia="Calibri" w:hAnsi="Palatino Linotype" w:cs="Arial"/>
          <w:lang w:eastAsia="es-MX"/>
        </w:rPr>
      </w:pPr>
      <w:r w:rsidRPr="000818BF">
        <w:rPr>
          <w:rFonts w:ascii="Palatino Linotype" w:hAnsi="Palatino Linotype" w:cs="Arial"/>
          <w:lang w:eastAsia="es-MX"/>
        </w:rPr>
        <w:t xml:space="preserve">De igual manera la Clave Única de Registro de Población, </w:t>
      </w:r>
      <w:r w:rsidRPr="000818BF">
        <w:rPr>
          <w:rFonts w:ascii="Palatino Linotype" w:hAnsi="Palatino Linotype" w:cs="Arial"/>
        </w:rPr>
        <w:t xml:space="preserve">CURP, constituye un dato personal, ya que tiene como finalidad registrar a cada una de las personas que integran la población del país, con datos que permitan certificar y acreditar fehacientemente su identidad, en virtud de que se </w:t>
      </w:r>
      <w:r w:rsidRPr="000818BF">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895525" w:rsidRPr="000818BF" w:rsidRDefault="00895525" w:rsidP="00895525">
      <w:pPr>
        <w:spacing w:before="240" w:after="240" w:line="360" w:lineRule="auto"/>
        <w:jc w:val="both"/>
        <w:rPr>
          <w:rFonts w:ascii="Palatino Linotype" w:hAnsi="Palatino Linotype" w:cs="Arial"/>
        </w:rPr>
      </w:pPr>
      <w:r w:rsidRPr="000818BF">
        <w:rPr>
          <w:rFonts w:ascii="Palatino Linotype" w:hAnsi="Palatino Linotype" w:cs="Arial"/>
        </w:rPr>
        <w:t xml:space="preserve">Argumento que es compartido por el </w:t>
      </w:r>
      <w:r w:rsidRPr="000818BF">
        <w:rPr>
          <w:rFonts w:ascii="Palatino Linotype" w:hAnsi="Palatino Linotype" w:cs="Arial"/>
          <w:lang w:eastAsia="es-MX"/>
        </w:rPr>
        <w:t xml:space="preserve">Instituto </w:t>
      </w:r>
      <w:r w:rsidRPr="000818BF">
        <w:rPr>
          <w:rFonts w:ascii="Palatino Linotype" w:hAnsi="Palatino Linotype" w:cs="Arial"/>
          <w:bCs/>
          <w:shd w:val="clear" w:color="auto" w:fill="FFFFFF"/>
        </w:rPr>
        <w:t>Nacional de Transparencia, Acceso a la Información y Protección de Datos Personales, INAI</w:t>
      </w:r>
      <w:r w:rsidRPr="000818BF">
        <w:rPr>
          <w:rStyle w:val="Textoennegrita"/>
          <w:rFonts w:ascii="Palatino Linotype" w:hAnsi="Palatino Linotype" w:cs="Arial"/>
        </w:rPr>
        <w:t xml:space="preserve">, conforme al </w:t>
      </w:r>
      <w:r w:rsidRPr="000818BF">
        <w:rPr>
          <w:rFonts w:ascii="Palatino Linotype" w:hAnsi="Palatino Linotype" w:cs="Arial"/>
        </w:rPr>
        <w:t xml:space="preserve">criterio 18/17, el cual refiere: </w:t>
      </w:r>
    </w:p>
    <w:p w:rsidR="00895525" w:rsidRDefault="00895525" w:rsidP="00895525">
      <w:pPr>
        <w:autoSpaceDE w:val="0"/>
        <w:autoSpaceDN w:val="0"/>
        <w:adjustRightInd w:val="0"/>
        <w:ind w:left="851" w:right="851"/>
        <w:jc w:val="both"/>
        <w:rPr>
          <w:rFonts w:ascii="Palatino Linotype" w:hAnsi="Palatino Linotype" w:cs="Arial"/>
          <w:bCs/>
          <w:i/>
          <w:sz w:val="22"/>
          <w:szCs w:val="22"/>
          <w:lang w:eastAsia="es-MX"/>
        </w:rPr>
      </w:pPr>
      <w:r w:rsidRPr="000818BF">
        <w:rPr>
          <w:rFonts w:ascii="Palatino Linotype" w:hAnsi="Palatino Linotype" w:cs="Arial"/>
          <w:b/>
          <w:bCs/>
          <w:i/>
          <w:sz w:val="22"/>
          <w:szCs w:val="22"/>
          <w:lang w:eastAsia="es-MX"/>
        </w:rPr>
        <w:t xml:space="preserve">“Clave Única de Registro de Población (CURP). </w:t>
      </w:r>
      <w:r w:rsidRPr="000818BF">
        <w:rPr>
          <w:rFonts w:ascii="Palatino Linotype" w:hAnsi="Palatino Linotype" w:cs="Arial"/>
          <w:bCs/>
          <w:i/>
          <w:sz w:val="22"/>
          <w:szCs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48501E" w:rsidRPr="000818BF" w:rsidRDefault="0048501E" w:rsidP="00895525">
      <w:pPr>
        <w:autoSpaceDE w:val="0"/>
        <w:autoSpaceDN w:val="0"/>
        <w:adjustRightInd w:val="0"/>
        <w:ind w:left="851" w:right="851"/>
        <w:jc w:val="both"/>
        <w:rPr>
          <w:rFonts w:ascii="Palatino Linotype" w:hAnsi="Palatino Linotype" w:cs="Arial"/>
          <w:i/>
          <w:sz w:val="22"/>
          <w:szCs w:val="22"/>
          <w:lang w:eastAsia="es-MX"/>
        </w:rPr>
      </w:pPr>
    </w:p>
    <w:p w:rsidR="00895525" w:rsidRDefault="00895525" w:rsidP="00895525">
      <w:pPr>
        <w:autoSpaceDE w:val="0"/>
        <w:autoSpaceDN w:val="0"/>
        <w:adjustRightInd w:val="0"/>
        <w:spacing w:before="240" w:after="240" w:line="360" w:lineRule="auto"/>
        <w:jc w:val="both"/>
        <w:rPr>
          <w:rFonts w:ascii="Palatino Linotype" w:hAnsi="Palatino Linotype" w:cs="Arial"/>
        </w:rPr>
      </w:pPr>
      <w:r w:rsidRPr="000818BF">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895525" w:rsidRPr="00177943" w:rsidRDefault="00895525" w:rsidP="00895525">
      <w:pPr>
        <w:shd w:val="clear" w:color="auto" w:fill="FFFFFF"/>
        <w:spacing w:before="240" w:after="240" w:line="360" w:lineRule="auto"/>
        <w:jc w:val="both"/>
        <w:rPr>
          <w:lang w:val="es-MX" w:eastAsia="es-MX"/>
        </w:rPr>
      </w:pPr>
      <w:r>
        <w:rPr>
          <w:rFonts w:ascii="Palatino Linotype" w:hAnsi="Palatino Linotype"/>
          <w:lang w:eastAsia="es-MX"/>
        </w:rPr>
        <w:t xml:space="preserve">Igualmente, </w:t>
      </w:r>
      <w:r w:rsidRPr="00177943">
        <w:rPr>
          <w:rFonts w:ascii="Palatino Linotype" w:hAnsi="Palatino Linotype"/>
          <w:lang w:eastAsia="es-MX"/>
        </w:rPr>
        <w:t>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895525" w:rsidRPr="00177943" w:rsidRDefault="00895525" w:rsidP="00895525">
      <w:pPr>
        <w:shd w:val="clear" w:color="auto" w:fill="FFFFFF"/>
        <w:spacing w:before="240" w:after="240" w:line="360" w:lineRule="auto"/>
        <w:jc w:val="both"/>
        <w:rPr>
          <w:lang w:val="es-MX" w:eastAsia="es-MX"/>
        </w:rPr>
      </w:pPr>
      <w:r w:rsidRPr="00177943">
        <w:rPr>
          <w:rFonts w:ascii="Palatino Linotype" w:hAnsi="Palatino Linotype"/>
          <w:lang w:eastAsia="es-MX"/>
        </w:rPr>
        <w:t>Por lo anterior, el número de cuenta bancaria debe ser clasificado como confidencial con fundamento en la fracciones I y II del artículo 143 de la Ley de la Materia vigente en la Entidad; en razón de que con su difusión se estaría poniendo en riesgo la seguridad de su titular.</w:t>
      </w:r>
    </w:p>
    <w:p w:rsidR="00895525" w:rsidRPr="00177943" w:rsidRDefault="00D94C15" w:rsidP="00895525">
      <w:pPr>
        <w:shd w:val="clear" w:color="auto" w:fill="FFFFFF"/>
        <w:spacing w:before="240" w:after="240" w:line="360" w:lineRule="auto"/>
        <w:ind w:right="51"/>
        <w:jc w:val="both"/>
        <w:rPr>
          <w:lang w:val="es-MX" w:eastAsia="es-MX"/>
        </w:rPr>
      </w:pPr>
      <w:r>
        <w:rPr>
          <w:rFonts w:ascii="Palatino Linotype" w:hAnsi="Palatino Linotype"/>
          <w:lang w:eastAsia="es-MX"/>
        </w:rPr>
        <w:t>No</w:t>
      </w:r>
      <w:r w:rsidR="00895525" w:rsidRPr="00177943">
        <w:rPr>
          <w:rFonts w:ascii="Palatino Linotype" w:hAnsi="Palatino Linotype"/>
          <w:lang w:eastAsia="es-MX"/>
        </w:rPr>
        <w:t xml:space="preserve"> es así tratándose de las cuentas bancarias o claves interbancarias de los Sujetos Obligados ya que su publicidad cede a la rendición de cuentas al transparentar la forma en que son transparentados los recursos públicos.</w:t>
      </w:r>
      <w:r w:rsidR="00895525">
        <w:rPr>
          <w:rFonts w:ascii="Palatino Linotype" w:hAnsi="Palatino Linotype"/>
          <w:lang w:eastAsia="es-MX"/>
        </w:rPr>
        <w:t xml:space="preserve"> </w:t>
      </w:r>
      <w:r w:rsidR="00895525" w:rsidRPr="00177943">
        <w:rPr>
          <w:rFonts w:ascii="Palatino Linotype" w:hAnsi="Palatino Linotype"/>
          <w:lang w:eastAsia="es-MX"/>
        </w:rPr>
        <w:t>Lo argumentado encuentra sustento en los criterios 11/17 y 10/17 emitidos por el Instituto Nacional de Transparencia, Acceso a la Información y Protección de Datos Personales que llevan por rubro y texto los siguientes:</w:t>
      </w:r>
    </w:p>
    <w:p w:rsidR="00895525" w:rsidRPr="00177943" w:rsidRDefault="00895525" w:rsidP="00895525">
      <w:pPr>
        <w:shd w:val="clear" w:color="auto" w:fill="FFFFFF"/>
        <w:spacing w:before="240" w:after="240"/>
        <w:ind w:left="851" w:right="900"/>
        <w:jc w:val="both"/>
        <w:rPr>
          <w:lang w:val="es-MX" w:eastAsia="es-MX"/>
        </w:rPr>
      </w:pPr>
      <w:r w:rsidRPr="00177943">
        <w:rPr>
          <w:rFonts w:ascii="Palatino Linotype" w:hAnsi="Palatino Linotype"/>
          <w:b/>
          <w:bCs/>
          <w:i/>
          <w:iCs/>
          <w:sz w:val="22"/>
          <w:szCs w:val="22"/>
          <w:lang w:eastAsia="es-MX"/>
        </w:rPr>
        <w:t>Cuentas bancarias y/o CLABE interbancaria de sujetos obligados que reciben y/o transfieren recursos públicos, son información pública</w:t>
      </w:r>
      <w:r w:rsidRPr="00177943">
        <w:rPr>
          <w:rFonts w:ascii="Palatino Linotype" w:hAnsi="Palatino Linotype"/>
          <w:i/>
          <w:iCs/>
          <w:sz w:val="22"/>
          <w:szCs w:val="22"/>
          <w:lang w:eastAsia="es-MX"/>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895525" w:rsidRPr="00177943" w:rsidRDefault="00895525" w:rsidP="00895525">
      <w:pPr>
        <w:shd w:val="clear" w:color="auto" w:fill="FFFFFF"/>
        <w:spacing w:before="240" w:after="240"/>
        <w:ind w:left="851" w:right="900"/>
        <w:jc w:val="both"/>
        <w:rPr>
          <w:lang w:val="es-MX" w:eastAsia="es-MX"/>
        </w:rPr>
      </w:pPr>
      <w:r w:rsidRPr="00177943">
        <w:rPr>
          <w:rFonts w:ascii="Palatino Linotype" w:hAnsi="Palatino Linotype"/>
          <w:b/>
          <w:bCs/>
          <w:i/>
          <w:iCs/>
          <w:sz w:val="22"/>
          <w:szCs w:val="22"/>
          <w:lang w:val="es-MX" w:eastAsia="es-MX"/>
        </w:rPr>
        <w:t>Cuentas bancarias y/o CLABE interbancaria de personas físicas y morales privadas.</w:t>
      </w:r>
      <w:r w:rsidRPr="00177943">
        <w:rPr>
          <w:rFonts w:ascii="Palatino Linotype" w:hAnsi="Palatino Linotype"/>
          <w:i/>
          <w:iCs/>
          <w:sz w:val="22"/>
          <w:szCs w:val="22"/>
          <w:lang w:val="es-MX"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48501E" w:rsidRDefault="0048501E" w:rsidP="00D94C15">
      <w:pPr>
        <w:spacing w:before="240" w:after="240" w:line="360" w:lineRule="auto"/>
        <w:contextualSpacing/>
        <w:jc w:val="both"/>
        <w:rPr>
          <w:rFonts w:ascii="Palatino Linotype" w:hAnsi="Palatino Linotype" w:cs="Arial"/>
        </w:rPr>
      </w:pPr>
    </w:p>
    <w:p w:rsidR="00D94C15" w:rsidRPr="00E7083D" w:rsidRDefault="00D94C15" w:rsidP="00D94C15">
      <w:pPr>
        <w:spacing w:before="240" w:after="240" w:line="360" w:lineRule="auto"/>
        <w:contextualSpacing/>
        <w:jc w:val="both"/>
        <w:rPr>
          <w:rFonts w:ascii="Palatino Linotype" w:hAnsi="Palatino Linotype" w:cs="Arial"/>
        </w:rPr>
      </w:pPr>
      <w:r>
        <w:rPr>
          <w:rFonts w:ascii="Palatino Linotype" w:hAnsi="Palatino Linotype" w:cs="Arial"/>
        </w:rPr>
        <w:t xml:space="preserve">Las </w:t>
      </w:r>
      <w:r w:rsidRPr="00E7083D">
        <w:rPr>
          <w:rFonts w:ascii="Palatino Linotype" w:hAnsi="Palatino Linotype" w:cs="Arial"/>
        </w:rPr>
        <w:t>Cadenas Originales del Sellos</w:t>
      </w:r>
      <w:r>
        <w:rPr>
          <w:rFonts w:ascii="Palatino Linotype" w:hAnsi="Palatino Linotype" w:cs="Arial"/>
        </w:rPr>
        <w:t xml:space="preserve"> </w:t>
      </w:r>
      <w:r w:rsidRPr="00E7083D">
        <w:rPr>
          <w:rFonts w:ascii="Palatino Linotype" w:hAnsi="Palatino Linotype" w:cs="Arial"/>
        </w:rPr>
        <w:t>Digitales</w:t>
      </w:r>
      <w:r>
        <w:rPr>
          <w:rFonts w:ascii="Palatino Linotype" w:hAnsi="Palatino Linotype" w:cs="Arial"/>
        </w:rPr>
        <w:t xml:space="preserve">, puesto que forman parte del </w:t>
      </w:r>
      <w:r w:rsidRPr="00E7083D">
        <w:rPr>
          <w:rFonts w:ascii="Palatino Linotype" w:hAnsi="Palatino Linotype" w:cs="Arial"/>
        </w:rPr>
        <w:t>certificado de sel</w:t>
      </w:r>
      <w:r>
        <w:rPr>
          <w:rFonts w:ascii="Palatino Linotype" w:hAnsi="Palatino Linotype" w:cs="Arial"/>
        </w:rPr>
        <w:t xml:space="preserve">lo digital, los cuales </w:t>
      </w:r>
      <w:r w:rsidRPr="00E7083D">
        <w:rPr>
          <w:rFonts w:ascii="Palatino Linotype" w:hAnsi="Palatino Linotype" w:cs="Arial"/>
        </w:rPr>
        <w:t>son documentos electrónicos, mismos que de conformidad con el artículo 17-G y 29 del Código Fiscal de la Federación le permiten a la autoridad hacendaria federal garantizar una vinculación entre la identidad de un sujeto o entidad con su clave pública, lo hace identificable a una persona o entidad, además de que dichos certificados tienen como finalidad o propósito específico firmar digitalmente las facturas electrónicas para acreditar la autoría de los comprobantes fiscales.</w:t>
      </w:r>
      <w:r>
        <w:rPr>
          <w:rStyle w:val="Refdenotaalpie"/>
          <w:rFonts w:ascii="Palatino Linotype" w:hAnsi="Palatino Linotype" w:cs="Arial"/>
        </w:rPr>
        <w:footnoteReference w:id="7"/>
      </w:r>
    </w:p>
    <w:p w:rsidR="00D94C15" w:rsidRPr="00E7083D" w:rsidRDefault="00D94C15" w:rsidP="00D94C15">
      <w:pPr>
        <w:spacing w:before="240" w:after="240" w:line="360" w:lineRule="auto"/>
        <w:contextualSpacing/>
        <w:jc w:val="both"/>
        <w:rPr>
          <w:rFonts w:ascii="Palatino Linotype" w:hAnsi="Palatino Linotype" w:cs="Arial"/>
        </w:rPr>
      </w:pPr>
    </w:p>
    <w:p w:rsidR="00D94C15" w:rsidRPr="00E7083D" w:rsidRDefault="00D94C15" w:rsidP="00D94C15">
      <w:pPr>
        <w:spacing w:before="240" w:after="240" w:line="360" w:lineRule="auto"/>
        <w:contextualSpacing/>
        <w:jc w:val="both"/>
        <w:rPr>
          <w:rFonts w:ascii="Palatino Linotype" w:hAnsi="Palatino Linotype" w:cs="Arial"/>
        </w:rPr>
      </w:pPr>
      <w:r>
        <w:rPr>
          <w:rFonts w:ascii="Palatino Linotype" w:hAnsi="Palatino Linotype" w:cs="Arial"/>
        </w:rPr>
        <w:t xml:space="preserve">Finalmente los </w:t>
      </w:r>
      <w:r w:rsidRPr="00E7083D">
        <w:rPr>
          <w:rFonts w:ascii="Palatino Linotype" w:hAnsi="Palatino Linotype" w:cs="Arial"/>
        </w:rPr>
        <w:t>Códigos Bidimensionales</w:t>
      </w:r>
      <w:r>
        <w:rPr>
          <w:rFonts w:ascii="Palatino Linotype" w:hAnsi="Palatino Linotype" w:cs="Arial"/>
        </w:rPr>
        <w:t xml:space="preserve">, también denominados </w:t>
      </w:r>
      <w:r w:rsidRPr="00E7083D">
        <w:rPr>
          <w:rFonts w:ascii="Palatino Linotype" w:hAnsi="Palatino Linotype" w:cs="Arial"/>
        </w:rPr>
        <w:t>Códigos QR, al corresponder a barras en dos dimensiones que al igual a los códigos de barras o códigos unidimensionales, son utilizados para almacenar diversos tipos datos de manera codificada; los cuales a través de lectores que pueden ser obtenidos por cualquier persona, pueden obtener datos personales, no susceptibles de conocimiento público.</w:t>
      </w:r>
    </w:p>
    <w:p w:rsidR="00D94C15" w:rsidRDefault="00D94C15" w:rsidP="00895525">
      <w:pPr>
        <w:spacing w:before="240" w:after="240" w:line="360" w:lineRule="auto"/>
        <w:contextualSpacing/>
        <w:jc w:val="both"/>
        <w:rPr>
          <w:rFonts w:ascii="Palatino Linotype" w:hAnsi="Palatino Linotype" w:cs="Arial"/>
        </w:rPr>
      </w:pPr>
    </w:p>
    <w:p w:rsidR="0048501E" w:rsidRDefault="0048501E" w:rsidP="0048501E">
      <w:pPr>
        <w:autoSpaceDE w:val="0"/>
        <w:autoSpaceDN w:val="0"/>
        <w:adjustRightInd w:val="0"/>
        <w:spacing w:line="360" w:lineRule="auto"/>
        <w:ind w:right="49"/>
        <w:jc w:val="both"/>
        <w:rPr>
          <w:rFonts w:ascii="Palatino Linotype" w:hAnsi="Palatino Linotype" w:cs="Arial"/>
          <w:lang w:val="es-ES_tradnl"/>
        </w:rPr>
      </w:pPr>
      <w:r w:rsidRPr="008F31CE">
        <w:rPr>
          <w:rFonts w:ascii="Palatino Linotype" w:hAnsi="Palatino Linotype" w:cs="Arial"/>
          <w:lang w:val="es-ES_tradnl"/>
        </w:rPr>
        <w:t>Aunado a ello, no pasa desapercibido para este Órgano de Legalidad que de acuerdo al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rsidR="0048501E" w:rsidRPr="008F31CE" w:rsidRDefault="0048501E" w:rsidP="0048501E">
      <w:pPr>
        <w:autoSpaceDE w:val="0"/>
        <w:autoSpaceDN w:val="0"/>
        <w:adjustRightInd w:val="0"/>
        <w:spacing w:line="360" w:lineRule="auto"/>
        <w:ind w:right="49"/>
        <w:jc w:val="both"/>
        <w:rPr>
          <w:rFonts w:ascii="Palatino Linotype" w:hAnsi="Palatino Linotype" w:cs="Arial"/>
          <w:lang w:val="es-ES_tradnl"/>
        </w:rPr>
      </w:pPr>
    </w:p>
    <w:p w:rsidR="0048501E" w:rsidRPr="008F31CE" w:rsidRDefault="0048501E" w:rsidP="0048501E">
      <w:pPr>
        <w:autoSpaceDE w:val="0"/>
        <w:autoSpaceDN w:val="0"/>
        <w:adjustRightInd w:val="0"/>
        <w:spacing w:line="360" w:lineRule="auto"/>
        <w:ind w:right="49"/>
        <w:jc w:val="both"/>
        <w:rPr>
          <w:rFonts w:ascii="Palatino Linotype" w:hAnsi="Palatino Linotype" w:cs="Arial"/>
          <w:lang w:val="es-ES_tradnl"/>
        </w:rPr>
      </w:pPr>
      <w:r w:rsidRPr="008F31CE">
        <w:rPr>
          <w:rFonts w:ascii="Palatino Linotype" w:hAnsi="Palatino Linotype" w:cs="Arial"/>
          <w:lang w:val="es-ES_tradnl"/>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rsidR="0048501E" w:rsidRPr="008F31CE" w:rsidRDefault="0048501E" w:rsidP="0048501E">
      <w:pPr>
        <w:shd w:val="clear" w:color="auto" w:fill="FFFFFF"/>
        <w:spacing w:before="240" w:after="360"/>
        <w:ind w:left="993" w:right="1041"/>
        <w:jc w:val="both"/>
        <w:rPr>
          <w:lang w:val="es-MX" w:eastAsia="es-MX"/>
        </w:rPr>
      </w:pPr>
      <w:r w:rsidRPr="008F31CE">
        <w:rPr>
          <w:rFonts w:ascii="Palatino Linotype" w:hAnsi="Palatino Linotype"/>
          <w:i/>
          <w:iCs/>
          <w:sz w:val="22"/>
          <w:szCs w:val="22"/>
          <w:lang w:eastAsia="es-MX"/>
        </w:rPr>
        <w:t>“Disociación: Procedimiento mediante el cual los datos personales no pueden asociarse al titular, ni permitir por su estructura, contenido o grado de desagregación, la identificación individual del mismo;”</w:t>
      </w:r>
    </w:p>
    <w:p w:rsidR="00895525" w:rsidRDefault="00895525" w:rsidP="00895525">
      <w:pPr>
        <w:spacing w:before="240" w:after="240" w:line="360" w:lineRule="auto"/>
        <w:contextualSpacing/>
        <w:jc w:val="both"/>
        <w:rPr>
          <w:rFonts w:ascii="Palatino Linotype" w:hAnsi="Palatino Linotype" w:cs="Arial"/>
        </w:rPr>
      </w:pPr>
      <w:r w:rsidRPr="001A55FA">
        <w:rPr>
          <w:rFonts w:ascii="Palatino Linotype" w:hAnsi="Palatino Linotype" w:cs="Arial"/>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rsidR="00D94C15" w:rsidRPr="001A55FA" w:rsidRDefault="00D94C15" w:rsidP="00895525">
      <w:pPr>
        <w:spacing w:before="240" w:after="240" w:line="360" w:lineRule="auto"/>
        <w:contextualSpacing/>
        <w:jc w:val="both"/>
        <w:rPr>
          <w:rFonts w:ascii="Palatino Linotype" w:hAnsi="Palatino Linotype" w:cs="Arial"/>
        </w:rPr>
      </w:pPr>
    </w:p>
    <w:p w:rsidR="00895525" w:rsidRDefault="00895525" w:rsidP="00895525">
      <w:pPr>
        <w:autoSpaceDE w:val="0"/>
        <w:autoSpaceDN w:val="0"/>
        <w:adjustRightInd w:val="0"/>
        <w:spacing w:before="240" w:after="240" w:line="360" w:lineRule="auto"/>
        <w:contextualSpacing/>
        <w:jc w:val="both"/>
        <w:rPr>
          <w:rFonts w:ascii="Palatino Linotype" w:hAnsi="Palatino Linotype" w:cs="Arial"/>
          <w:shd w:val="clear" w:color="auto" w:fill="FFFFFF"/>
        </w:rPr>
      </w:pPr>
      <w:r w:rsidRPr="001A55FA">
        <w:rPr>
          <w:rFonts w:ascii="Palatino Linotype" w:hAnsi="Palatino Linotype" w:cs="Arial"/>
        </w:rPr>
        <w:t xml:space="preserve">Al respecto, se destaca que la versión pública que elabore el Sujeto Obligado debe cumplir con las formalidades exigidas en la Ley, por lo que </w:t>
      </w:r>
      <w:r w:rsidRPr="001A55FA">
        <w:rPr>
          <w:rFonts w:ascii="Palatino Linotype" w:hAnsi="Palatino Linotype" w:cs="Arial"/>
          <w:lang w:val="es-ES_tradnl"/>
        </w:rPr>
        <w:t xml:space="preserve">para tal efecto emitirá el </w:t>
      </w:r>
      <w:r w:rsidRPr="001A55FA">
        <w:rPr>
          <w:rFonts w:ascii="Palatino Linotype" w:hAnsi="Palatino Linotype" w:cs="Arial"/>
          <w:lang w:eastAsia="es-MX"/>
        </w:rPr>
        <w:t xml:space="preserve">Acuerdo del Comité de Transparencia en términos de la </w:t>
      </w:r>
      <w:r w:rsidRPr="001A55FA">
        <w:rPr>
          <w:rFonts w:ascii="Palatino Linotype" w:hAnsi="Palatino Linotype" w:cs="Arial"/>
        </w:rPr>
        <w:t>Ley de Transparencia y Acceso a la Información Pública del Estado de México y los Lineamientos Generales en Materia de Clasificación y Descl</w:t>
      </w:r>
      <w:r>
        <w:rPr>
          <w:rFonts w:ascii="Palatino Linotype" w:hAnsi="Palatino Linotype" w:cs="Arial"/>
        </w:rPr>
        <w:t>asificación de la Información, así como p</w:t>
      </w:r>
      <w:r w:rsidRPr="001A55FA">
        <w:rPr>
          <w:rFonts w:ascii="Palatino Linotype" w:hAnsi="Palatino Linotype" w:cs="Arial"/>
        </w:rPr>
        <w:t>ara la Elaboración de Versiones Públicas emitidos por el Consejo Nacional de Transparencia, con el cual sustentara la clasificación de datos y con ello la "versión pública" de los documentos materia de la solicitud</w:t>
      </w:r>
      <w:r w:rsidRPr="001A55FA">
        <w:rPr>
          <w:rFonts w:ascii="Palatino Linotype" w:hAnsi="Palatino Linotype" w:cs="Arial"/>
          <w:shd w:val="clear" w:color="auto" w:fill="FFFFFF"/>
        </w:rPr>
        <w:t>.</w:t>
      </w:r>
    </w:p>
    <w:p w:rsidR="00D94C15" w:rsidRPr="001A55FA" w:rsidRDefault="00D94C15" w:rsidP="00895525">
      <w:pPr>
        <w:autoSpaceDE w:val="0"/>
        <w:autoSpaceDN w:val="0"/>
        <w:adjustRightInd w:val="0"/>
        <w:spacing w:before="240" w:after="240" w:line="360" w:lineRule="auto"/>
        <w:contextualSpacing/>
        <w:jc w:val="both"/>
        <w:rPr>
          <w:rFonts w:ascii="Palatino Linotype" w:hAnsi="Palatino Linotype" w:cs="Arial"/>
          <w:shd w:val="clear" w:color="auto" w:fill="FFFFFF"/>
        </w:rPr>
      </w:pPr>
    </w:p>
    <w:p w:rsidR="00895525" w:rsidRPr="000818BF" w:rsidRDefault="00895525" w:rsidP="00895525">
      <w:pPr>
        <w:autoSpaceDE w:val="0"/>
        <w:autoSpaceDN w:val="0"/>
        <w:adjustRightInd w:val="0"/>
        <w:spacing w:before="240" w:after="240" w:line="360" w:lineRule="auto"/>
        <w:jc w:val="both"/>
        <w:rPr>
          <w:rFonts w:ascii="Palatino Linotype" w:hAnsi="Palatino Linotype" w:cs="Arial"/>
        </w:rPr>
      </w:pPr>
      <w:r w:rsidRPr="000818BF">
        <w:rPr>
          <w:rFonts w:ascii="Palatino Linotype" w:hAnsi="Palatino Linotype" w:cs="Arial"/>
        </w:rPr>
        <w:t xml:space="preserve">Efectivamente, cuando se clasifica información como confidencial </w:t>
      </w:r>
      <w:r w:rsidR="00D94C15">
        <w:rPr>
          <w:rFonts w:ascii="Palatino Linotype" w:hAnsi="Palatino Linotype" w:cs="Arial"/>
        </w:rPr>
        <w:t xml:space="preserve">o reservada </w:t>
      </w:r>
      <w:r w:rsidRPr="000818BF">
        <w:rPr>
          <w:rFonts w:ascii="Palatino Linotype" w:hAnsi="Palatino Linotype" w:cs="Arial"/>
        </w:rPr>
        <w:t>es importante someterlo al Comité de Transparencia, quien debe confirmar, modificar o revocar la clasificación.</w:t>
      </w:r>
    </w:p>
    <w:p w:rsidR="00895525" w:rsidRPr="000818BF" w:rsidRDefault="00895525" w:rsidP="00895525">
      <w:pPr>
        <w:shd w:val="clear" w:color="auto" w:fill="FFFFFF"/>
        <w:spacing w:before="240" w:after="240" w:line="360" w:lineRule="auto"/>
        <w:ind w:right="51"/>
        <w:jc w:val="both"/>
        <w:rPr>
          <w:rFonts w:ascii="Palatino Linotype" w:hAnsi="Palatino Linotype"/>
          <w:lang w:val="es-MX" w:eastAsia="es-MX"/>
        </w:rPr>
      </w:pPr>
      <w:r w:rsidRPr="000818BF">
        <w:rPr>
          <w:rFonts w:ascii="Palatino Linotype" w:hAnsi="Palatino Linotype"/>
          <w:lang w:eastAsia="es-MX"/>
        </w:rPr>
        <w:t xml:space="preserve">Por lo tanto, la entrega de documentos en su versión pública debe acompañarse necesariamente del Acuerdo del Comité de Transparencia que la sustente, en el que se expongan los fundamentos </w:t>
      </w:r>
      <w:r>
        <w:rPr>
          <w:rFonts w:ascii="Palatino Linotype" w:hAnsi="Palatino Linotype"/>
          <w:lang w:eastAsia="es-MX"/>
        </w:rPr>
        <w:t xml:space="preserve">y razonamientos que llevaron al </w:t>
      </w:r>
      <w:r w:rsidRPr="000818BF">
        <w:rPr>
          <w:rFonts w:ascii="Palatino Linotype" w:hAnsi="Palatino Linotype"/>
          <w:bCs/>
          <w:lang w:eastAsia="es-MX"/>
        </w:rPr>
        <w:t>Sujeto Obligado</w:t>
      </w:r>
      <w:r>
        <w:rPr>
          <w:rFonts w:ascii="Palatino Linotype" w:hAnsi="Palatino Linotype"/>
          <w:lang w:eastAsia="es-MX"/>
        </w:rPr>
        <w:t xml:space="preserve"> </w:t>
      </w:r>
      <w:r w:rsidRPr="000818BF">
        <w:rPr>
          <w:rFonts w:ascii="Palatino Linotype" w:hAnsi="Palatino Linotype"/>
          <w:lang w:eastAsia="es-MX"/>
        </w:rPr>
        <w:t xml:space="preserve">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w:t>
      </w:r>
      <w:r>
        <w:rPr>
          <w:rFonts w:ascii="Palatino Linotype" w:hAnsi="Palatino Linotype"/>
          <w:lang w:eastAsia="es-MX"/>
        </w:rPr>
        <w:t xml:space="preserve">la información del solicitante, </w:t>
      </w:r>
      <w:r w:rsidRPr="000818BF">
        <w:rPr>
          <w:rFonts w:ascii="Palatino Linotype" w:hAnsi="Palatino Linotype"/>
          <w:lang w:val="es-MX" w:eastAsia="es-MX"/>
        </w:rPr>
        <w:t>por lo que el acuerdo respectivo, deberá</w:t>
      </w:r>
      <w:r>
        <w:rPr>
          <w:rFonts w:ascii="Palatino Linotype" w:hAnsi="Palatino Linotype"/>
          <w:lang w:val="es-MX" w:eastAsia="es-MX"/>
        </w:rPr>
        <w:t xml:space="preserve"> hacerse del conocimiento del </w:t>
      </w:r>
      <w:r w:rsidRPr="000818BF">
        <w:rPr>
          <w:rFonts w:ascii="Palatino Linotype" w:hAnsi="Palatino Linotype"/>
          <w:bCs/>
          <w:lang w:val="es-MX" w:eastAsia="es-MX"/>
        </w:rPr>
        <w:t>Recurrente</w:t>
      </w:r>
      <w:r w:rsidRPr="000818BF">
        <w:rPr>
          <w:rFonts w:ascii="Palatino Linotype" w:hAnsi="Palatino Linotype"/>
          <w:lang w:val="es-MX" w:eastAsia="es-MX"/>
        </w:rPr>
        <w:t>.</w:t>
      </w:r>
    </w:p>
    <w:p w:rsidR="00895525" w:rsidRPr="000818BF" w:rsidRDefault="00895525" w:rsidP="00895525">
      <w:pPr>
        <w:spacing w:before="240" w:after="240" w:line="360" w:lineRule="auto"/>
        <w:jc w:val="both"/>
        <w:rPr>
          <w:rFonts w:ascii="Palatino Linotype" w:hAnsi="Palatino Linotype" w:cs="Arial"/>
        </w:rPr>
      </w:pPr>
      <w:r w:rsidRPr="000818BF">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CD4E38" w:rsidRPr="00E11EF3" w:rsidRDefault="00CD4E38" w:rsidP="00CD4E38">
      <w:pPr>
        <w:spacing w:line="360" w:lineRule="auto"/>
        <w:ind w:right="49"/>
        <w:jc w:val="both"/>
        <w:rPr>
          <w:rFonts w:ascii="Palatino Linotype" w:eastAsia="Calibri" w:hAnsi="Palatino Linotype" w:cs="Arial"/>
          <w:lang w:val="es-MX" w:eastAsia="en-US"/>
        </w:rPr>
      </w:pPr>
      <w:r w:rsidRPr="00E11EF3">
        <w:rPr>
          <w:rFonts w:ascii="Palatino Linotype" w:eastAsia="Calibri" w:hAnsi="Palatino Linotype" w:cs="Arial"/>
          <w:lang w:val="es-MX" w:eastAsia="en-US"/>
        </w:rPr>
        <w:t>Así las cosas, con fundamento en lo prescrito en los artículos 5 párrafos vigésimo,</w:t>
      </w:r>
      <w:r w:rsidRPr="00E11EF3">
        <w:rPr>
          <w:rFonts w:ascii="Palatino Linotype" w:hAnsi="Palatino Linotype" w:cs="Arial"/>
        </w:rPr>
        <w:t xml:space="preserve"> vigésimo primero y vigésimo segundo de la Constitución Política del Estado Libre y Soberano de México; 2, fracción II; 29, 36 fracciones I y II; 176, 178, 179, 181 y 185 de </w:t>
      </w:r>
      <w:r w:rsidRPr="00E11EF3">
        <w:rPr>
          <w:rFonts w:ascii="Palatino Linotype" w:eastAsia="Calibri" w:hAnsi="Palatino Linotype" w:cs="Arial"/>
          <w:lang w:val="es-MX" w:eastAsia="en-US"/>
        </w:rPr>
        <w:t xml:space="preserve">la Ley de Transparencia y Acceso a la Información Pública del Estado de México y Municipios, este Pleno: </w:t>
      </w:r>
    </w:p>
    <w:p w:rsidR="00CD4E38" w:rsidRDefault="00CD4E38" w:rsidP="00CD4E38">
      <w:pPr>
        <w:spacing w:line="360" w:lineRule="auto"/>
        <w:ind w:right="49"/>
        <w:jc w:val="center"/>
        <w:rPr>
          <w:rFonts w:ascii="Palatino Linotype" w:eastAsia="Calibri" w:hAnsi="Palatino Linotype" w:cs="Arial"/>
          <w:b/>
          <w:lang w:val="es-MX" w:eastAsia="en-US"/>
        </w:rPr>
      </w:pPr>
    </w:p>
    <w:p w:rsidR="00CD4E38" w:rsidRPr="00AD0193" w:rsidRDefault="00CD4E38" w:rsidP="00CD4E38">
      <w:pPr>
        <w:spacing w:line="360" w:lineRule="auto"/>
        <w:ind w:right="49"/>
        <w:jc w:val="center"/>
        <w:rPr>
          <w:rFonts w:ascii="Palatino Linotype" w:eastAsia="Calibri" w:hAnsi="Palatino Linotype" w:cs="Arial"/>
          <w:b/>
          <w:lang w:val="es-MX" w:eastAsia="en-US"/>
        </w:rPr>
      </w:pPr>
      <w:r w:rsidRPr="00AD0193">
        <w:rPr>
          <w:rFonts w:ascii="Palatino Linotype" w:eastAsia="Calibri" w:hAnsi="Palatino Linotype" w:cs="Arial"/>
          <w:b/>
          <w:lang w:val="es-MX" w:eastAsia="en-US"/>
        </w:rPr>
        <w:t>III. R E S U E L V E:</w:t>
      </w:r>
    </w:p>
    <w:p w:rsidR="00CD4E38" w:rsidRPr="00F00B3A" w:rsidRDefault="00CD4E38" w:rsidP="00CD4E38">
      <w:pPr>
        <w:spacing w:line="360" w:lineRule="auto"/>
        <w:ind w:right="49"/>
        <w:jc w:val="center"/>
        <w:rPr>
          <w:rFonts w:ascii="Palatino Linotype" w:eastAsia="Calibri" w:hAnsi="Palatino Linotype" w:cs="Arial"/>
          <w:b/>
          <w:lang w:val="es-MX" w:eastAsia="en-US"/>
        </w:rPr>
      </w:pPr>
    </w:p>
    <w:p w:rsidR="00CD4E38" w:rsidRPr="00F00B3A" w:rsidRDefault="00CD4E38" w:rsidP="00CD4E38">
      <w:pPr>
        <w:spacing w:line="360" w:lineRule="auto"/>
        <w:ind w:right="49"/>
        <w:jc w:val="both"/>
        <w:rPr>
          <w:rFonts w:ascii="Palatino Linotype" w:eastAsiaTheme="minorHAnsi" w:hAnsi="Palatino Linotype" w:cs="Arial"/>
          <w:b/>
          <w:sz w:val="25"/>
          <w:szCs w:val="25"/>
          <w:lang w:val="es-MX" w:eastAsia="en-US"/>
        </w:rPr>
      </w:pPr>
      <w:r w:rsidRPr="00311965">
        <w:rPr>
          <w:rFonts w:ascii="Palatino Linotype" w:hAnsi="Palatino Linotype" w:cs="Arial"/>
          <w:b/>
        </w:rPr>
        <w:t xml:space="preserve">Primero.- </w:t>
      </w:r>
      <w:r>
        <w:rPr>
          <w:rFonts w:ascii="Palatino Linotype" w:hAnsi="Palatino Linotype"/>
        </w:rPr>
        <w:t>Resultan</w:t>
      </w:r>
      <w:r w:rsidR="00EB246C">
        <w:rPr>
          <w:rFonts w:ascii="Palatino Linotype" w:hAnsi="Palatino Linotype"/>
        </w:rPr>
        <w:t xml:space="preserve"> </w:t>
      </w:r>
      <w:r>
        <w:rPr>
          <w:rFonts w:ascii="Palatino Linotype" w:hAnsi="Palatino Linotype" w:cs="Arial"/>
          <w:b/>
        </w:rPr>
        <w:t>fundada</w:t>
      </w:r>
      <w:r w:rsidRPr="00311965">
        <w:rPr>
          <w:rFonts w:ascii="Palatino Linotype" w:hAnsi="Palatino Linotype" w:cs="Arial"/>
          <w:b/>
        </w:rPr>
        <w:t>s</w:t>
      </w:r>
      <w:r w:rsidRPr="00311965">
        <w:rPr>
          <w:rFonts w:ascii="Palatino Linotype" w:hAnsi="Palatino Linotype" w:cs="Arial"/>
        </w:rPr>
        <w:t xml:space="preserve"> las razones o motivo</w:t>
      </w:r>
      <w:r>
        <w:rPr>
          <w:rFonts w:ascii="Palatino Linotype" w:hAnsi="Palatino Linotype" w:cs="Arial"/>
        </w:rPr>
        <w:t>s de la inconformidad planteadas</w:t>
      </w:r>
      <w:r w:rsidR="00601427">
        <w:rPr>
          <w:rFonts w:ascii="Palatino Linotype" w:hAnsi="Palatino Linotype" w:cs="Arial"/>
        </w:rPr>
        <w:t xml:space="preserve"> por el</w:t>
      </w:r>
      <w:r w:rsidRPr="00311965">
        <w:rPr>
          <w:rFonts w:ascii="Palatino Linotype" w:hAnsi="Palatino Linotype" w:cs="Arial"/>
          <w:b/>
        </w:rPr>
        <w:t xml:space="preserve"> RECURRENTE</w:t>
      </w:r>
      <w:r w:rsidRPr="00311965">
        <w:rPr>
          <w:rFonts w:ascii="Palatino Linotype" w:hAnsi="Palatino Linotype" w:cs="Arial"/>
        </w:rPr>
        <w:t xml:space="preserve"> </w:t>
      </w:r>
      <w:r w:rsidRPr="00311965">
        <w:rPr>
          <w:rFonts w:ascii="Palatino Linotype" w:hAnsi="Palatino Linotype" w:cs="Arial"/>
          <w:lang w:val="es-MX"/>
        </w:rPr>
        <w:t xml:space="preserve">en términos del Considerando </w:t>
      </w:r>
      <w:r>
        <w:rPr>
          <w:rFonts w:ascii="Palatino Linotype" w:hAnsi="Palatino Linotype" w:cs="Arial"/>
          <w:b/>
          <w:lang w:val="es-MX"/>
        </w:rPr>
        <w:t>CUARTO</w:t>
      </w:r>
      <w:r w:rsidRPr="00311965">
        <w:rPr>
          <w:rFonts w:ascii="Palatino Linotype" w:hAnsi="Palatino Linotype" w:cs="Arial"/>
          <w:lang w:val="es-MX"/>
        </w:rPr>
        <w:t xml:space="preserve"> de esta Resolución</w:t>
      </w:r>
      <w:r>
        <w:rPr>
          <w:rFonts w:ascii="Palatino Linotype" w:hAnsi="Palatino Linotype" w:cs="Arial"/>
          <w:lang w:val="es-MX"/>
        </w:rPr>
        <w:t>.</w:t>
      </w:r>
    </w:p>
    <w:p w:rsidR="00CD4E38" w:rsidRDefault="00CD4E38" w:rsidP="00CD4E38">
      <w:pPr>
        <w:spacing w:before="240" w:after="240" w:line="360" w:lineRule="auto"/>
        <w:contextualSpacing/>
        <w:jc w:val="both"/>
        <w:rPr>
          <w:rFonts w:ascii="Palatino Linotype" w:hAnsi="Palatino Linotype" w:cs="Arial"/>
          <w:b/>
        </w:rPr>
      </w:pPr>
    </w:p>
    <w:p w:rsidR="00EB246C" w:rsidRPr="00460E47" w:rsidRDefault="00EB246C" w:rsidP="00EB246C">
      <w:pPr>
        <w:spacing w:before="240" w:after="240" w:line="360" w:lineRule="auto"/>
        <w:ind w:right="49"/>
        <w:jc w:val="both"/>
        <w:rPr>
          <w:rFonts w:ascii="Palatino Linotype" w:hAnsi="Palatino Linotype" w:cs="Arial"/>
          <w:bCs/>
          <w:lang w:val="es-MX" w:eastAsia="en-US"/>
        </w:rPr>
      </w:pPr>
      <w:r w:rsidRPr="000818BF">
        <w:rPr>
          <w:rFonts w:ascii="Palatino Linotype" w:hAnsi="Palatino Linotype" w:cs="Arial"/>
          <w:b/>
          <w:bCs/>
          <w:lang w:val="es-MX" w:eastAsia="en-US"/>
        </w:rPr>
        <w:t xml:space="preserve">Segundo. </w:t>
      </w:r>
      <w:r w:rsidRPr="000818BF">
        <w:rPr>
          <w:rFonts w:ascii="Palatino Linotype" w:hAnsi="Palatino Linotype" w:cs="Arial"/>
          <w:lang w:val="es-MX" w:eastAsia="en-US"/>
        </w:rPr>
        <w:t xml:space="preserve">Se </w:t>
      </w:r>
      <w:r w:rsidRPr="000818BF">
        <w:rPr>
          <w:rFonts w:ascii="Palatino Linotype" w:hAnsi="Palatino Linotype" w:cs="Arial"/>
          <w:b/>
          <w:lang w:val="es-MX" w:eastAsia="en-US"/>
        </w:rPr>
        <w:t>Ordena</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 xml:space="preserve">al Sujeto Obligado, </w:t>
      </w:r>
      <w:r>
        <w:rPr>
          <w:rFonts w:ascii="Palatino Linotype" w:hAnsi="Palatino Linotype" w:cs="Arial"/>
          <w:bCs/>
          <w:lang w:val="es-MX" w:eastAsia="en-US"/>
        </w:rPr>
        <w:t xml:space="preserve">a que </w:t>
      </w:r>
      <w:r w:rsidRPr="000818BF">
        <w:rPr>
          <w:rFonts w:ascii="Palatino Linotype" w:hAnsi="Palatino Linotype" w:cs="Arial"/>
          <w:bCs/>
          <w:lang w:val="es-MX" w:eastAsia="en-US"/>
        </w:rPr>
        <w:t xml:space="preserve">en términos del considerando </w:t>
      </w:r>
      <w:r w:rsidRPr="000818BF">
        <w:rPr>
          <w:rFonts w:ascii="Palatino Linotype" w:hAnsi="Palatino Linotype" w:cs="Arial"/>
          <w:b/>
          <w:bCs/>
          <w:lang w:val="es-MX" w:eastAsia="en-US"/>
        </w:rPr>
        <w:t xml:space="preserve">Cuarto </w:t>
      </w:r>
      <w:r w:rsidRPr="000818BF">
        <w:rPr>
          <w:rFonts w:ascii="Palatino Linotype" w:hAnsi="Palatino Linotype" w:cs="Arial"/>
          <w:bCs/>
          <w:lang w:val="es-MX" w:eastAsia="en-US"/>
        </w:rPr>
        <w:t xml:space="preserve">y </w:t>
      </w:r>
      <w:r w:rsidRPr="000818BF">
        <w:rPr>
          <w:rFonts w:ascii="Palatino Linotype" w:hAnsi="Palatino Linotype" w:cs="Arial"/>
          <w:b/>
          <w:bCs/>
          <w:lang w:val="es-MX" w:eastAsia="en-US"/>
        </w:rPr>
        <w:t xml:space="preserve">Quinto </w:t>
      </w:r>
      <w:r w:rsidRPr="000818BF">
        <w:rPr>
          <w:rFonts w:ascii="Palatino Linotype" w:hAnsi="Palatino Linotype" w:cs="Arial"/>
          <w:bCs/>
          <w:lang w:val="es-MX" w:eastAsia="en-US"/>
        </w:rPr>
        <w:t xml:space="preserve">de esta resolución, </w:t>
      </w:r>
      <w:r w:rsidRPr="000818BF">
        <w:rPr>
          <w:rFonts w:ascii="Palatino Linotype" w:hAnsi="Palatino Linotype" w:cs="Arial"/>
        </w:rPr>
        <w:t xml:space="preserve">haga entrega al Recurrente </w:t>
      </w:r>
      <w:r w:rsidRPr="000818BF">
        <w:rPr>
          <w:rFonts w:ascii="Palatino Linotype" w:hAnsi="Palatino Linotype" w:cs="Arial"/>
          <w:lang w:val="es-MX" w:eastAsia="en-US"/>
        </w:rPr>
        <w:t>vía SAIMEX</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 xml:space="preserve">en versión pública, </w:t>
      </w:r>
      <w:r w:rsidR="0048501E">
        <w:rPr>
          <w:rFonts w:ascii="Palatino Linotype" w:hAnsi="Palatino Linotype" w:cs="Arial"/>
          <w:bCs/>
          <w:lang w:val="es-MX" w:eastAsia="en-US"/>
        </w:rPr>
        <w:t>de</w:t>
      </w:r>
      <w:r w:rsidR="00460E47" w:rsidRPr="00460E47">
        <w:rPr>
          <w:rFonts w:ascii="Palatino Linotype" w:hAnsi="Palatino Linotype" w:cs="Arial"/>
          <w:bCs/>
          <w:lang w:val="es-MX" w:eastAsia="en-US"/>
        </w:rPr>
        <w:t xml:space="preserve"> lo siguiente:</w:t>
      </w:r>
    </w:p>
    <w:p w:rsidR="00EB246C" w:rsidRPr="00460E47" w:rsidRDefault="00460E47" w:rsidP="00EB246C">
      <w:pPr>
        <w:pStyle w:val="Prrafodelista"/>
        <w:numPr>
          <w:ilvl w:val="0"/>
          <w:numId w:val="9"/>
        </w:numPr>
        <w:spacing w:before="240" w:after="240" w:line="360" w:lineRule="auto"/>
        <w:jc w:val="both"/>
        <w:rPr>
          <w:rFonts w:ascii="Palatino Linotype" w:hAnsi="Palatino Linotype" w:cs="Arial"/>
          <w:lang w:eastAsia="es-MX"/>
        </w:rPr>
      </w:pPr>
      <w:r w:rsidRPr="00460E47">
        <w:rPr>
          <w:rFonts w:ascii="Palatino Linotype" w:hAnsi="Palatino Linotype" w:cs="Arial"/>
        </w:rPr>
        <w:t xml:space="preserve">Los informes mensuales de los </w:t>
      </w:r>
      <w:r w:rsidRPr="00D0775F">
        <w:rPr>
          <w:rFonts w:ascii="Palatino Linotype" w:hAnsi="Palatino Linotype" w:cs="Arial"/>
        </w:rPr>
        <w:t>discos 1, 2</w:t>
      </w:r>
      <w:r w:rsidR="00530CD7" w:rsidRPr="00D0775F">
        <w:rPr>
          <w:rFonts w:ascii="Palatino Linotype" w:hAnsi="Palatino Linotype" w:cs="Arial"/>
        </w:rPr>
        <w:t>, 3,</w:t>
      </w:r>
      <w:r w:rsidR="0048501E" w:rsidRPr="00D0775F">
        <w:rPr>
          <w:rFonts w:ascii="Palatino Linotype" w:hAnsi="Palatino Linotype" w:cs="Arial"/>
        </w:rPr>
        <w:t xml:space="preserve"> 4</w:t>
      </w:r>
      <w:r w:rsidR="00530CD7" w:rsidRPr="00D0775F">
        <w:rPr>
          <w:rFonts w:ascii="Palatino Linotype" w:hAnsi="Palatino Linotype" w:cs="Arial"/>
        </w:rPr>
        <w:t>, 7 y 8</w:t>
      </w:r>
      <w:r w:rsidR="0048501E" w:rsidRPr="00D0775F">
        <w:rPr>
          <w:rFonts w:ascii="Palatino Linotype" w:hAnsi="Palatino Linotype" w:cs="Arial"/>
        </w:rPr>
        <w:t xml:space="preserve"> de </w:t>
      </w:r>
      <w:r w:rsidR="00530CD7" w:rsidRPr="00D0775F">
        <w:rPr>
          <w:rFonts w:ascii="Palatino Linotype" w:hAnsi="Palatino Linotype" w:cs="Arial"/>
        </w:rPr>
        <w:t xml:space="preserve">los años </w:t>
      </w:r>
      <w:r w:rsidR="00530CD7">
        <w:rPr>
          <w:rFonts w:ascii="Palatino Linotype" w:hAnsi="Palatino Linotype" w:cs="Arial"/>
        </w:rPr>
        <w:t xml:space="preserve">2016 y 2017 </w:t>
      </w:r>
      <w:r w:rsidR="0048501E">
        <w:rPr>
          <w:rFonts w:ascii="Palatino Linotype" w:hAnsi="Palatino Linotype" w:cs="Arial"/>
        </w:rPr>
        <w:t xml:space="preserve">enviados por </w:t>
      </w:r>
      <w:r w:rsidR="003E2519">
        <w:rPr>
          <w:rFonts w:ascii="Palatino Linotype" w:hAnsi="Palatino Linotype" w:cs="Arial"/>
        </w:rPr>
        <w:t xml:space="preserve">el </w:t>
      </w:r>
      <w:r w:rsidR="0048501E">
        <w:rPr>
          <w:rFonts w:ascii="Palatino Linotype" w:hAnsi="Palatino Linotype" w:cs="Arial"/>
        </w:rPr>
        <w:t>Sujeto Obligado</w:t>
      </w:r>
      <w:r w:rsidR="003E2519">
        <w:rPr>
          <w:rFonts w:ascii="Palatino Linotype" w:hAnsi="Palatino Linotype" w:cs="Arial"/>
        </w:rPr>
        <w:t xml:space="preserve"> y </w:t>
      </w:r>
      <w:r w:rsidR="00601427">
        <w:rPr>
          <w:rFonts w:ascii="Palatino Linotype" w:hAnsi="Palatino Linotype" w:cs="Arial"/>
        </w:rPr>
        <w:t>el</w:t>
      </w:r>
      <w:r w:rsidR="003E2519">
        <w:rPr>
          <w:rFonts w:ascii="Palatino Linotype" w:hAnsi="Palatino Linotype" w:cs="Arial"/>
        </w:rPr>
        <w:t xml:space="preserve"> </w:t>
      </w:r>
      <w:r w:rsidR="003E2519" w:rsidRPr="002D012A">
        <w:rPr>
          <w:rFonts w:ascii="Palatino Linotype" w:eastAsia="Calibri" w:hAnsi="Palatino Linotype" w:cs="Arial"/>
          <w:lang w:eastAsia="en-US"/>
        </w:rPr>
        <w:t>Sistema Municipal para el Desarrollo Integral de la Familia</w:t>
      </w:r>
      <w:r w:rsidR="003E2519">
        <w:rPr>
          <w:rFonts w:ascii="Palatino Linotype" w:eastAsia="Calibri" w:hAnsi="Palatino Linotype" w:cs="Arial"/>
          <w:lang w:eastAsia="en-US"/>
        </w:rPr>
        <w:t>,</w:t>
      </w:r>
      <w:r w:rsidR="0048501E">
        <w:rPr>
          <w:rFonts w:ascii="Palatino Linotype" w:hAnsi="Palatino Linotype" w:cs="Arial"/>
        </w:rPr>
        <w:t xml:space="preserve"> al Órgano Superior de Fiscalización del Estado de México.</w:t>
      </w:r>
    </w:p>
    <w:p w:rsidR="00EB246C" w:rsidRPr="00460E47" w:rsidRDefault="00460E47" w:rsidP="00EB246C">
      <w:pPr>
        <w:pStyle w:val="Prrafodelista"/>
        <w:numPr>
          <w:ilvl w:val="0"/>
          <w:numId w:val="9"/>
        </w:numPr>
        <w:spacing w:before="240" w:after="240" w:line="360" w:lineRule="auto"/>
        <w:jc w:val="both"/>
        <w:rPr>
          <w:rFonts w:ascii="Palatino Linotype" w:hAnsi="Palatino Linotype" w:cs="Arial"/>
          <w:lang w:eastAsia="es-MX"/>
        </w:rPr>
      </w:pPr>
      <w:r w:rsidRPr="00460E47">
        <w:rPr>
          <w:rFonts w:ascii="Palatino Linotype" w:hAnsi="Palatino Linotype" w:cs="Arial"/>
        </w:rPr>
        <w:t>Los informes mensuales de los discos 1, 2,</w:t>
      </w:r>
      <w:r>
        <w:rPr>
          <w:rFonts w:ascii="Palatino Linotype" w:hAnsi="Palatino Linotype" w:cs="Arial"/>
        </w:rPr>
        <w:t xml:space="preserve"> </w:t>
      </w:r>
      <w:r w:rsidRPr="00460E47">
        <w:rPr>
          <w:rFonts w:ascii="Palatino Linotype" w:hAnsi="Palatino Linotype" w:cs="Arial"/>
        </w:rPr>
        <w:t xml:space="preserve">3, 4, 7 y 8 </w:t>
      </w:r>
      <w:r w:rsidR="0048501E">
        <w:rPr>
          <w:rFonts w:ascii="Palatino Linotype" w:hAnsi="Palatino Linotype" w:cs="Arial"/>
        </w:rPr>
        <w:t>d</w:t>
      </w:r>
      <w:r w:rsidR="00042D67">
        <w:rPr>
          <w:rFonts w:ascii="Palatino Linotype" w:hAnsi="Palatino Linotype" w:cs="Arial"/>
        </w:rPr>
        <w:t>el mes de enero del 2018, enviados por el Sujeto Obligado</w:t>
      </w:r>
      <w:r w:rsidR="003E2519">
        <w:rPr>
          <w:rFonts w:ascii="Palatino Linotype" w:hAnsi="Palatino Linotype" w:cs="Arial"/>
        </w:rPr>
        <w:t xml:space="preserve"> y </w:t>
      </w:r>
      <w:r w:rsidR="00601427">
        <w:rPr>
          <w:rFonts w:ascii="Palatino Linotype" w:hAnsi="Palatino Linotype" w:cs="Arial"/>
        </w:rPr>
        <w:t>el</w:t>
      </w:r>
      <w:r w:rsidR="007C6FDD">
        <w:rPr>
          <w:rFonts w:ascii="Palatino Linotype" w:hAnsi="Palatino Linotype" w:cs="Arial"/>
        </w:rPr>
        <w:t xml:space="preserve"> </w:t>
      </w:r>
      <w:r w:rsidR="007C6FDD" w:rsidRPr="002D012A">
        <w:rPr>
          <w:rFonts w:ascii="Palatino Linotype" w:eastAsia="Calibri" w:hAnsi="Palatino Linotype" w:cs="Arial"/>
          <w:lang w:eastAsia="en-US"/>
        </w:rPr>
        <w:t>Sistema Municipal para el Desarrollo Integral de la Familia</w:t>
      </w:r>
      <w:r w:rsidR="007C6FDD">
        <w:rPr>
          <w:rFonts w:ascii="Palatino Linotype" w:eastAsia="Calibri" w:hAnsi="Palatino Linotype" w:cs="Arial"/>
          <w:lang w:eastAsia="en-US"/>
        </w:rPr>
        <w:t xml:space="preserve">, </w:t>
      </w:r>
      <w:r w:rsidR="00042D67">
        <w:rPr>
          <w:rFonts w:ascii="Palatino Linotype" w:hAnsi="Palatino Linotype" w:cs="Arial"/>
        </w:rPr>
        <w:t>al Órgano Superior de Fiscalización del Estado de México.</w:t>
      </w:r>
    </w:p>
    <w:p w:rsidR="00EB246C" w:rsidRPr="00502959" w:rsidRDefault="00EB246C" w:rsidP="00EB246C">
      <w:pPr>
        <w:spacing w:after="240" w:line="360" w:lineRule="auto"/>
        <w:jc w:val="both"/>
        <w:rPr>
          <w:rFonts w:ascii="Palatino Linotype" w:hAnsi="Palatino Linotype"/>
        </w:rPr>
      </w:pPr>
      <w:r w:rsidRPr="00502959">
        <w:rPr>
          <w:rFonts w:ascii="Palatino Linotype" w:hAnsi="Palatino Linotype"/>
        </w:rPr>
        <w:t>D</w:t>
      </w:r>
      <w:r>
        <w:rPr>
          <w:rFonts w:ascii="Palatino Linotype" w:hAnsi="Palatino Linotype"/>
        </w:rPr>
        <w:t>ebiendo</w:t>
      </w:r>
      <w:r w:rsidRPr="00502959">
        <w:rPr>
          <w:rFonts w:ascii="Palatino Linotype" w:hAnsi="Palatino Linotype"/>
        </w:rPr>
        <w:t xml:space="preserve">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EB246C" w:rsidRPr="000818BF" w:rsidRDefault="00EB246C" w:rsidP="00EB246C">
      <w:pPr>
        <w:spacing w:before="240" w:after="240" w:line="360" w:lineRule="auto"/>
        <w:ind w:right="49"/>
        <w:jc w:val="both"/>
        <w:rPr>
          <w:rFonts w:ascii="Palatino Linotype" w:eastAsia="MS Mincho" w:hAnsi="Palatino Linotype"/>
          <w:shd w:val="clear" w:color="auto" w:fill="FFFFFF"/>
          <w:lang w:val="es-ES_tradnl"/>
        </w:rPr>
      </w:pPr>
      <w:r w:rsidRPr="000818BF">
        <w:rPr>
          <w:rFonts w:ascii="Palatino Linotype" w:hAnsi="Palatino Linotype" w:cs="Arial"/>
          <w:b/>
          <w:bCs/>
          <w:shd w:val="clear" w:color="auto" w:fill="FFFFFF"/>
        </w:rPr>
        <w:t xml:space="preserve">Tercero. </w:t>
      </w:r>
      <w:r w:rsidRPr="000818BF">
        <w:rPr>
          <w:rFonts w:ascii="Palatino Linotype" w:eastAsia="MS Mincho" w:hAnsi="Palatino Linotype" w:cs="Arial"/>
          <w:b/>
          <w:bCs/>
          <w:shd w:val="clear" w:color="auto" w:fill="FFFFFF"/>
          <w:lang w:val="es-ES_tradnl"/>
        </w:rPr>
        <w:t xml:space="preserve">Remítase </w:t>
      </w:r>
      <w:r w:rsidRPr="000818BF">
        <w:rPr>
          <w:rFonts w:ascii="Palatino Linotype" w:hAnsi="Palatino Linotype" w:cs="Arial"/>
        </w:rPr>
        <w:t xml:space="preserve">la presente resolución, </w:t>
      </w:r>
      <w:r w:rsidRPr="000818BF">
        <w:rPr>
          <w:rFonts w:ascii="Palatino Linotype" w:hAnsi="Palatino Linotype" w:cs="Arial"/>
          <w:lang w:val="es-MX"/>
        </w:rPr>
        <w:t>al Responsable de la Unidad de Transparencia del Sujeto Obligado</w:t>
      </w:r>
      <w:r w:rsidRPr="000818BF">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EB246C" w:rsidRDefault="00EB246C" w:rsidP="00EB246C">
      <w:pPr>
        <w:spacing w:before="240" w:after="240" w:line="360" w:lineRule="auto"/>
        <w:jc w:val="both"/>
        <w:rPr>
          <w:rFonts w:ascii="Palatino Linotype" w:hAnsi="Palatino Linotype"/>
        </w:rPr>
      </w:pPr>
      <w:r w:rsidRPr="000818BF">
        <w:rPr>
          <w:rFonts w:ascii="Palatino Linotype" w:hAnsi="Palatino Linotype" w:cs="Arial"/>
          <w:b/>
        </w:rPr>
        <w:t>Cuarto. Hágase del conocimiento</w:t>
      </w:r>
      <w:r w:rsidRPr="000818BF">
        <w:rPr>
          <w:rFonts w:ascii="Palatino Linotype" w:hAnsi="Palatino Linotype" w:cs="Arial"/>
        </w:rPr>
        <w:t xml:space="preserve"> del Recurrente</w:t>
      </w:r>
      <w:r w:rsidRPr="000818BF">
        <w:rPr>
          <w:rFonts w:ascii="Palatino Linotype" w:hAnsi="Palatino Linotype" w:cs="Arial"/>
          <w:b/>
        </w:rPr>
        <w:t>,</w:t>
      </w:r>
      <w:r w:rsidRPr="000818BF">
        <w:rPr>
          <w:rFonts w:ascii="Palatino Linotype" w:hAnsi="Palatino Linotype"/>
          <w:b/>
          <w:bCs/>
        </w:rPr>
        <w:t xml:space="preserve"> </w:t>
      </w:r>
      <w:r w:rsidRPr="000818BF">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w:t>
      </w:r>
      <w:r w:rsidRPr="00EC1780">
        <w:rPr>
          <w:rFonts w:ascii="Palatino Linotype" w:hAnsi="Palatino Linotype"/>
        </w:rPr>
        <w:t>vía Juicio de Amparo</w:t>
      </w:r>
      <w:r w:rsidRPr="000818BF">
        <w:rPr>
          <w:rFonts w:ascii="Palatino Linotype" w:hAnsi="Palatino Linotype"/>
        </w:rPr>
        <w:t xml:space="preserve"> en los términos de las leyes aplicables.</w:t>
      </w:r>
    </w:p>
    <w:p w:rsidR="00EB246C" w:rsidRDefault="00EB246C" w:rsidP="00EB246C">
      <w:pPr>
        <w:spacing w:line="360" w:lineRule="auto"/>
        <w:ind w:right="49"/>
        <w:jc w:val="both"/>
        <w:rPr>
          <w:rFonts w:ascii="Palatino Linotype" w:hAnsi="Palatino Linotype" w:cs="Arial"/>
          <w:sz w:val="25"/>
          <w:szCs w:val="25"/>
        </w:rPr>
      </w:pPr>
      <w:r>
        <w:rPr>
          <w:rFonts w:ascii="Palatino Linotype" w:hAnsi="Palatino Linotype" w:cs="Arial"/>
          <w:b/>
          <w:sz w:val="25"/>
          <w:szCs w:val="25"/>
        </w:rPr>
        <w:t xml:space="preserve">Quinto. </w:t>
      </w:r>
      <w:r>
        <w:rPr>
          <w:rFonts w:ascii="Palatino Linotype" w:hAnsi="Palatino Linotype" w:cs="Arial"/>
          <w:sz w:val="25"/>
          <w:szCs w:val="25"/>
        </w:rPr>
        <w:t xml:space="preserve">Gírese oficio al Contralor Interno de este Instituto para que actúe en razón de su competencia, en términos de lo expuesto en el considerando </w:t>
      </w:r>
      <w:r>
        <w:rPr>
          <w:rFonts w:ascii="Palatino Linotype" w:hAnsi="Palatino Linotype" w:cs="Arial"/>
          <w:b/>
          <w:sz w:val="25"/>
          <w:szCs w:val="25"/>
        </w:rPr>
        <w:t>Cuarto</w:t>
      </w:r>
      <w:r>
        <w:rPr>
          <w:rFonts w:ascii="Palatino Linotype" w:hAnsi="Palatino Linotype" w:cs="Arial"/>
          <w:sz w:val="25"/>
          <w:szCs w:val="25"/>
        </w:rPr>
        <w:t xml:space="preserve"> de la presente resolución.</w:t>
      </w:r>
    </w:p>
    <w:p w:rsidR="00EB246C" w:rsidRDefault="00EB246C" w:rsidP="00EB246C">
      <w:pPr>
        <w:spacing w:line="360" w:lineRule="auto"/>
        <w:ind w:right="49"/>
        <w:jc w:val="both"/>
        <w:rPr>
          <w:rFonts w:ascii="Palatino Linotype" w:hAnsi="Palatino Linotype" w:cs="Arial"/>
          <w:sz w:val="25"/>
          <w:szCs w:val="25"/>
        </w:rPr>
      </w:pPr>
    </w:p>
    <w:p w:rsidR="00CD4E38" w:rsidRPr="00F00B3A" w:rsidRDefault="00CD4E38" w:rsidP="00CD4E38">
      <w:pPr>
        <w:spacing w:line="360" w:lineRule="auto"/>
        <w:ind w:right="49"/>
        <w:jc w:val="both"/>
        <w:rPr>
          <w:rFonts w:ascii="Palatino Linotype" w:hAnsi="Palatino Linotype" w:cs="Arial"/>
          <w:sz w:val="25"/>
          <w:szCs w:val="25"/>
        </w:rPr>
      </w:pPr>
      <w:r w:rsidRPr="00F00B3A">
        <w:rPr>
          <w:rFonts w:ascii="Palatino Linotype" w:eastAsia="Calibri" w:hAnsi="Palatino Linotype" w:cs="Arial"/>
          <w:sz w:val="25"/>
          <w:szCs w:val="25"/>
          <w:lang w:val="es-MX" w:eastAsia="en-US"/>
        </w:rPr>
        <w:t>ASÍ LO RESUELVE, POR UNANIMIDAD DE VOTOS</w:t>
      </w:r>
      <w:r w:rsidR="00847D95">
        <w:rPr>
          <w:rFonts w:ascii="Palatino Linotype" w:eastAsia="Calibri" w:hAnsi="Palatino Linotype" w:cs="Arial"/>
          <w:sz w:val="25"/>
          <w:szCs w:val="25"/>
          <w:lang w:val="es-MX" w:eastAsia="en-US"/>
        </w:rPr>
        <w:t xml:space="preserve"> DE LOS PRESENTES</w:t>
      </w:r>
      <w:r w:rsidRPr="00F00B3A">
        <w:rPr>
          <w:rFonts w:ascii="Palatino Linotype" w:eastAsia="Calibri" w:hAnsi="Palatino Linotype" w:cs="Arial"/>
          <w:sz w:val="25"/>
          <w:szCs w:val="25"/>
          <w:lang w:val="es-MX" w:eastAsia="en-US"/>
        </w:rPr>
        <w:t>, EL PLENO DEL</w:t>
      </w:r>
      <w:r w:rsidRPr="00F00B3A">
        <w:rPr>
          <w:rFonts w:ascii="Palatino Linotype" w:hAnsi="Palatino Linotype"/>
          <w:sz w:val="25"/>
          <w:szCs w:val="25"/>
        </w:rPr>
        <w:t xml:space="preserve"> INSTITUTO DE TRANSPARENCIA, ACCESO A LA INFORMACIÓN PÚBLICA Y PROTECCIÓN DE DATOS PERSONALES DEL ESTADO DE MÉXICO Y MUNICIPIOS, CONFORMADO POR LOS COMISIONADOS ZULEMA MARTÍNEZ SÁNCHEZ; EVA ABAID YAPUR</w:t>
      </w:r>
      <w:r w:rsidR="00025153">
        <w:rPr>
          <w:rFonts w:ascii="Palatino Linotype" w:hAnsi="Palatino Linotype"/>
          <w:sz w:val="25"/>
          <w:szCs w:val="25"/>
        </w:rPr>
        <w:t xml:space="preserve"> AUSENTE EN LA VOTACIÓN</w:t>
      </w:r>
      <w:r w:rsidRPr="00F00B3A">
        <w:rPr>
          <w:rFonts w:ascii="Palatino Linotype" w:hAnsi="Palatino Linotype"/>
          <w:sz w:val="25"/>
          <w:szCs w:val="25"/>
        </w:rPr>
        <w:t>; JOSÉ GUADALUPE LUNA HERNÁNDEZ</w:t>
      </w:r>
      <w:r w:rsidR="0048501E">
        <w:rPr>
          <w:rFonts w:ascii="Palatino Linotype" w:hAnsi="Palatino Linotype"/>
          <w:sz w:val="25"/>
          <w:szCs w:val="25"/>
        </w:rPr>
        <w:t xml:space="preserve">, </w:t>
      </w:r>
      <w:r w:rsidRPr="00F00B3A">
        <w:rPr>
          <w:rFonts w:ascii="Palatino Linotype" w:hAnsi="Palatino Linotype"/>
          <w:sz w:val="25"/>
          <w:szCs w:val="25"/>
        </w:rPr>
        <w:t>JAVIER MARTÍNEZ CRUZ</w:t>
      </w:r>
      <w:r w:rsidR="0048501E">
        <w:rPr>
          <w:rFonts w:ascii="Palatino Linotype" w:hAnsi="Palatino Linotype"/>
          <w:sz w:val="25"/>
          <w:szCs w:val="25"/>
        </w:rPr>
        <w:t xml:space="preserve"> Y LUIS GUSTAVO PARRA NORIEGA</w:t>
      </w:r>
      <w:r w:rsidRPr="00F00B3A">
        <w:rPr>
          <w:rFonts w:ascii="Palatino Linotype" w:hAnsi="Palatino Linotype"/>
          <w:sz w:val="25"/>
          <w:szCs w:val="25"/>
        </w:rPr>
        <w:t xml:space="preserve">; EN </w:t>
      </w:r>
      <w:r>
        <w:rPr>
          <w:rFonts w:ascii="Palatino Linotype" w:hAnsi="Palatino Linotype"/>
          <w:sz w:val="25"/>
          <w:szCs w:val="25"/>
        </w:rPr>
        <w:t xml:space="preserve">LA </w:t>
      </w:r>
      <w:r w:rsidR="007C6FDD">
        <w:rPr>
          <w:rFonts w:ascii="Palatino Linotype" w:hAnsi="Palatino Linotype"/>
          <w:sz w:val="25"/>
          <w:szCs w:val="25"/>
        </w:rPr>
        <w:t>TRIGÉSIMA QUINTA</w:t>
      </w:r>
      <w:r w:rsidR="007C6FDD" w:rsidRPr="002810C6">
        <w:rPr>
          <w:rFonts w:ascii="Palatino Linotype" w:hAnsi="Palatino Linotype"/>
          <w:sz w:val="25"/>
          <w:szCs w:val="25"/>
        </w:rPr>
        <w:t xml:space="preserve"> </w:t>
      </w:r>
      <w:r w:rsidRPr="00F00B3A">
        <w:rPr>
          <w:rFonts w:ascii="Palatino Linotype" w:hAnsi="Palatino Linotype"/>
          <w:sz w:val="25"/>
          <w:szCs w:val="25"/>
        </w:rPr>
        <w:t xml:space="preserve">SESIÓN ORDINARIA CELEBRADA </w:t>
      </w:r>
      <w:r w:rsidRPr="002810C6">
        <w:rPr>
          <w:rFonts w:ascii="Palatino Linotype" w:hAnsi="Palatino Linotype"/>
          <w:sz w:val="25"/>
          <w:szCs w:val="25"/>
        </w:rPr>
        <w:t xml:space="preserve">EL </w:t>
      </w:r>
      <w:r w:rsidR="007C6FDD">
        <w:rPr>
          <w:rFonts w:ascii="Palatino Linotype" w:hAnsi="Palatino Linotype"/>
          <w:sz w:val="25"/>
          <w:szCs w:val="25"/>
        </w:rPr>
        <w:t>VEINTISÉIS</w:t>
      </w:r>
      <w:r w:rsidR="00460E47">
        <w:rPr>
          <w:rFonts w:ascii="Palatino Linotype" w:hAnsi="Palatino Linotype"/>
          <w:sz w:val="25"/>
          <w:szCs w:val="25"/>
        </w:rPr>
        <w:t xml:space="preserve"> DE SEPTIEMBRE</w:t>
      </w:r>
      <w:r w:rsidRPr="002810C6">
        <w:rPr>
          <w:rFonts w:ascii="Palatino Linotype" w:hAnsi="Palatino Linotype"/>
          <w:sz w:val="25"/>
          <w:szCs w:val="25"/>
        </w:rPr>
        <w:t xml:space="preserve"> </w:t>
      </w:r>
      <w:r w:rsidRPr="00F00B3A">
        <w:rPr>
          <w:rFonts w:ascii="Palatino Linotype" w:hAnsi="Palatino Linotype"/>
          <w:sz w:val="25"/>
          <w:szCs w:val="25"/>
        </w:rPr>
        <w:t xml:space="preserve">DE DOS MIL DIECIOCHO, ANTE EL SECRETARIO TÉCNICO </w:t>
      </w:r>
      <w:r>
        <w:rPr>
          <w:rFonts w:ascii="Palatino Linotype" w:hAnsi="Palatino Linotype"/>
          <w:sz w:val="25"/>
          <w:szCs w:val="25"/>
        </w:rPr>
        <w:t>DEL PLENO ALEXIS TAPIA RAMÍREZ.</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7C6FDD" w:rsidRPr="00080788" w:rsidTr="004E6D87">
        <w:trPr>
          <w:trHeight w:val="1483"/>
        </w:trPr>
        <w:tc>
          <w:tcPr>
            <w:tcW w:w="8838" w:type="dxa"/>
            <w:gridSpan w:val="2"/>
          </w:tcPr>
          <w:p w:rsidR="007C6FDD" w:rsidRDefault="007C6FDD" w:rsidP="004E6D87">
            <w:pPr>
              <w:jc w:val="center"/>
              <w:rPr>
                <w:rFonts w:ascii="Palatino Linotype" w:hAnsi="Palatino Linotype"/>
                <w:b/>
              </w:rPr>
            </w:pPr>
          </w:p>
          <w:p w:rsidR="007C6FDD" w:rsidRDefault="007C6FDD" w:rsidP="004E6D87">
            <w:pPr>
              <w:jc w:val="center"/>
              <w:rPr>
                <w:rFonts w:ascii="Palatino Linotype" w:hAnsi="Palatino Linotype"/>
                <w:b/>
              </w:rPr>
            </w:pPr>
          </w:p>
          <w:p w:rsidR="00F32C2B" w:rsidRPr="00080788" w:rsidRDefault="00F32C2B" w:rsidP="004E6D87">
            <w:pPr>
              <w:jc w:val="center"/>
              <w:rPr>
                <w:rFonts w:ascii="Palatino Linotype" w:hAnsi="Palatino Linotype"/>
                <w:b/>
              </w:rPr>
            </w:pPr>
          </w:p>
          <w:p w:rsidR="007C6FDD" w:rsidRPr="00080788" w:rsidRDefault="007C6FDD" w:rsidP="004E6D87">
            <w:pPr>
              <w:jc w:val="center"/>
              <w:rPr>
                <w:rFonts w:ascii="Palatino Linotype" w:hAnsi="Palatino Linotype"/>
                <w:b/>
              </w:rPr>
            </w:pPr>
            <w:r w:rsidRPr="00080788">
              <w:rPr>
                <w:rFonts w:ascii="Palatino Linotype" w:hAnsi="Palatino Linotype" w:cs="Arial"/>
                <w:b/>
              </w:rPr>
              <w:t>Zulema Martínez Sánchez</w:t>
            </w:r>
          </w:p>
          <w:p w:rsidR="007C6FDD" w:rsidRPr="00080788" w:rsidRDefault="007C6FDD" w:rsidP="004E6D87">
            <w:pPr>
              <w:jc w:val="center"/>
              <w:rPr>
                <w:rFonts w:ascii="Palatino Linotype" w:hAnsi="Palatino Linotype"/>
              </w:rPr>
            </w:pPr>
            <w:r w:rsidRPr="00080788">
              <w:rPr>
                <w:rFonts w:ascii="Palatino Linotype" w:hAnsi="Palatino Linotype"/>
              </w:rPr>
              <w:t>Comisionada Presidenta</w:t>
            </w:r>
          </w:p>
          <w:p w:rsidR="007C6FDD" w:rsidRDefault="007C6FDD" w:rsidP="004E6D87">
            <w:pPr>
              <w:jc w:val="center"/>
              <w:rPr>
                <w:rFonts w:ascii="Palatino Linotype" w:hAnsi="Palatino Linotype"/>
              </w:rPr>
            </w:pPr>
            <w:r w:rsidRPr="00080788">
              <w:rPr>
                <w:rFonts w:ascii="Palatino Linotype" w:hAnsi="Palatino Linotype"/>
              </w:rPr>
              <w:t>(Rúbrica)</w:t>
            </w:r>
          </w:p>
          <w:p w:rsidR="007C6FDD" w:rsidRDefault="007C6FDD" w:rsidP="004E6D87">
            <w:pPr>
              <w:jc w:val="center"/>
              <w:rPr>
                <w:rFonts w:ascii="Palatino Linotype" w:hAnsi="Palatino Linotype"/>
              </w:rPr>
            </w:pPr>
          </w:p>
          <w:p w:rsidR="00F32C2B" w:rsidRDefault="00F32C2B" w:rsidP="004E6D87">
            <w:pPr>
              <w:jc w:val="center"/>
              <w:rPr>
                <w:rFonts w:ascii="Palatino Linotype" w:hAnsi="Palatino Linotype"/>
              </w:rPr>
            </w:pPr>
          </w:p>
          <w:p w:rsidR="007C6FDD" w:rsidRDefault="007C6FDD" w:rsidP="004E6D87">
            <w:pPr>
              <w:jc w:val="center"/>
              <w:rPr>
                <w:rFonts w:ascii="Palatino Linotype" w:hAnsi="Palatino Linotype"/>
              </w:rPr>
            </w:pPr>
          </w:p>
          <w:p w:rsidR="007C6FDD" w:rsidRPr="00080788" w:rsidRDefault="007C6FDD" w:rsidP="004E6D87">
            <w:pPr>
              <w:jc w:val="center"/>
              <w:rPr>
                <w:rFonts w:ascii="Palatino Linotype" w:hAnsi="Palatino Linotype"/>
              </w:rPr>
            </w:pPr>
          </w:p>
        </w:tc>
      </w:tr>
      <w:tr w:rsidR="007C6FDD" w:rsidRPr="005978B8" w:rsidTr="004E6D87">
        <w:trPr>
          <w:trHeight w:val="1833"/>
        </w:trPr>
        <w:tc>
          <w:tcPr>
            <w:tcW w:w="4419" w:type="dxa"/>
            <w:vAlign w:val="center"/>
          </w:tcPr>
          <w:p w:rsidR="007C6FDD" w:rsidRPr="00F00B3A" w:rsidRDefault="007C6FDD" w:rsidP="004E6D87">
            <w:pPr>
              <w:jc w:val="center"/>
              <w:rPr>
                <w:rFonts w:ascii="Palatino Linotype" w:hAnsi="Palatino Linotype"/>
                <w:b/>
                <w:sz w:val="25"/>
                <w:szCs w:val="25"/>
              </w:rPr>
            </w:pPr>
            <w:r w:rsidRPr="00F00B3A">
              <w:rPr>
                <w:rFonts w:ascii="Palatino Linotype" w:hAnsi="Palatino Linotype"/>
                <w:b/>
                <w:sz w:val="25"/>
                <w:szCs w:val="25"/>
              </w:rPr>
              <w:t>Eva Abaid Yapur</w:t>
            </w:r>
          </w:p>
          <w:p w:rsidR="007C6FDD" w:rsidRPr="00F00B3A" w:rsidRDefault="007C6FDD" w:rsidP="004E6D87">
            <w:pPr>
              <w:jc w:val="center"/>
              <w:rPr>
                <w:rFonts w:ascii="Palatino Linotype" w:hAnsi="Palatino Linotype"/>
                <w:sz w:val="25"/>
                <w:szCs w:val="25"/>
              </w:rPr>
            </w:pPr>
            <w:r w:rsidRPr="00F00B3A">
              <w:rPr>
                <w:rFonts w:ascii="Palatino Linotype" w:hAnsi="Palatino Linotype"/>
                <w:sz w:val="25"/>
                <w:szCs w:val="25"/>
              </w:rPr>
              <w:t>Comisionada</w:t>
            </w:r>
          </w:p>
          <w:p w:rsidR="007C6FDD" w:rsidRDefault="00025153" w:rsidP="004E6D87">
            <w:pPr>
              <w:jc w:val="center"/>
              <w:rPr>
                <w:rFonts w:ascii="Palatino Linotype" w:hAnsi="Palatino Linotype"/>
                <w:sz w:val="25"/>
                <w:szCs w:val="25"/>
              </w:rPr>
            </w:pPr>
            <w:r>
              <w:rPr>
                <w:rFonts w:ascii="Palatino Linotype" w:hAnsi="Palatino Linotype"/>
                <w:sz w:val="25"/>
                <w:szCs w:val="25"/>
              </w:rPr>
              <w:t>(Ausente en la votación</w:t>
            </w:r>
            <w:r w:rsidR="007C6FDD" w:rsidRPr="00F00B3A">
              <w:rPr>
                <w:rFonts w:ascii="Palatino Linotype" w:hAnsi="Palatino Linotype"/>
                <w:sz w:val="25"/>
                <w:szCs w:val="25"/>
              </w:rPr>
              <w:t>)</w:t>
            </w:r>
          </w:p>
          <w:p w:rsidR="007C6FDD" w:rsidRDefault="007C6FDD" w:rsidP="004E6D87">
            <w:pPr>
              <w:jc w:val="center"/>
              <w:rPr>
                <w:rFonts w:ascii="Palatino Linotype" w:hAnsi="Palatino Linotype"/>
                <w:sz w:val="25"/>
                <w:szCs w:val="25"/>
              </w:rPr>
            </w:pPr>
          </w:p>
          <w:p w:rsidR="007C6FDD" w:rsidRDefault="007C6FDD" w:rsidP="004E6D87">
            <w:pPr>
              <w:jc w:val="center"/>
              <w:rPr>
                <w:rFonts w:ascii="Palatino Linotype" w:hAnsi="Palatino Linotype"/>
                <w:sz w:val="25"/>
                <w:szCs w:val="25"/>
              </w:rPr>
            </w:pPr>
          </w:p>
          <w:p w:rsidR="007C6FDD" w:rsidRPr="00F00B3A" w:rsidRDefault="007C6FDD" w:rsidP="004E6D87">
            <w:pPr>
              <w:jc w:val="center"/>
              <w:rPr>
                <w:rFonts w:ascii="Palatino Linotype" w:hAnsi="Palatino Linotype"/>
                <w:sz w:val="25"/>
                <w:szCs w:val="25"/>
              </w:rPr>
            </w:pPr>
          </w:p>
          <w:p w:rsidR="007C6FDD" w:rsidRDefault="007C6FDD" w:rsidP="004E6D87">
            <w:pPr>
              <w:jc w:val="center"/>
              <w:rPr>
                <w:rFonts w:ascii="Palatino Linotype" w:hAnsi="Palatino Linotype"/>
                <w:sz w:val="25"/>
                <w:szCs w:val="25"/>
              </w:rPr>
            </w:pPr>
          </w:p>
          <w:p w:rsidR="007C6FDD" w:rsidRPr="005978B8" w:rsidRDefault="007C6FDD" w:rsidP="004E6D87">
            <w:pPr>
              <w:jc w:val="center"/>
              <w:rPr>
                <w:rFonts w:ascii="Palatino Linotype" w:hAnsi="Palatino Linotype"/>
                <w:b/>
                <w:sz w:val="25"/>
                <w:szCs w:val="25"/>
              </w:rPr>
            </w:pPr>
            <w:r w:rsidRPr="005978B8">
              <w:rPr>
                <w:rFonts w:ascii="Palatino Linotype" w:hAnsi="Palatino Linotype"/>
                <w:b/>
                <w:sz w:val="25"/>
                <w:szCs w:val="25"/>
              </w:rPr>
              <w:t>Javier Martínez Cruz</w:t>
            </w:r>
          </w:p>
          <w:p w:rsidR="007C6FDD" w:rsidRDefault="007C6FDD" w:rsidP="004E6D87">
            <w:pPr>
              <w:jc w:val="center"/>
              <w:rPr>
                <w:rFonts w:ascii="Palatino Linotype" w:hAnsi="Palatino Linotype"/>
                <w:sz w:val="25"/>
                <w:szCs w:val="25"/>
              </w:rPr>
            </w:pPr>
            <w:r>
              <w:rPr>
                <w:rFonts w:ascii="Palatino Linotype" w:hAnsi="Palatino Linotype"/>
                <w:sz w:val="25"/>
                <w:szCs w:val="25"/>
              </w:rPr>
              <w:t>Comisionado</w:t>
            </w:r>
          </w:p>
          <w:p w:rsidR="007C6FDD" w:rsidRPr="00F00B3A" w:rsidRDefault="007C6FDD" w:rsidP="004E6D87">
            <w:pPr>
              <w:jc w:val="center"/>
              <w:rPr>
                <w:rFonts w:ascii="Palatino Linotype" w:hAnsi="Palatino Linotype"/>
                <w:sz w:val="25"/>
                <w:szCs w:val="25"/>
              </w:rPr>
            </w:pPr>
            <w:r>
              <w:rPr>
                <w:rFonts w:ascii="Palatino Linotype" w:hAnsi="Palatino Linotype"/>
                <w:sz w:val="25"/>
                <w:szCs w:val="25"/>
              </w:rPr>
              <w:t>(Rúbrica)</w:t>
            </w:r>
          </w:p>
        </w:tc>
        <w:tc>
          <w:tcPr>
            <w:tcW w:w="4419" w:type="dxa"/>
            <w:vAlign w:val="center"/>
          </w:tcPr>
          <w:p w:rsidR="007C6FDD" w:rsidRPr="00F00B3A" w:rsidRDefault="007C6FDD" w:rsidP="004E6D87">
            <w:pPr>
              <w:jc w:val="center"/>
              <w:rPr>
                <w:rFonts w:ascii="Palatino Linotype" w:hAnsi="Palatino Linotype"/>
                <w:b/>
                <w:sz w:val="25"/>
                <w:szCs w:val="25"/>
              </w:rPr>
            </w:pPr>
            <w:r w:rsidRPr="00F00B3A">
              <w:rPr>
                <w:rFonts w:ascii="Palatino Linotype" w:hAnsi="Palatino Linotype" w:cs="Arial"/>
                <w:b/>
                <w:sz w:val="25"/>
                <w:szCs w:val="25"/>
              </w:rPr>
              <w:t>José Guadalupe Luna Hernández</w:t>
            </w:r>
          </w:p>
          <w:p w:rsidR="007C6FDD" w:rsidRPr="00F00B3A" w:rsidRDefault="007C6FDD" w:rsidP="004E6D87">
            <w:pPr>
              <w:jc w:val="center"/>
              <w:rPr>
                <w:rFonts w:ascii="Palatino Linotype" w:hAnsi="Palatino Linotype"/>
                <w:sz w:val="25"/>
                <w:szCs w:val="25"/>
              </w:rPr>
            </w:pPr>
            <w:r w:rsidRPr="00F00B3A">
              <w:rPr>
                <w:rFonts w:ascii="Palatino Linotype" w:hAnsi="Palatino Linotype"/>
                <w:sz w:val="25"/>
                <w:szCs w:val="25"/>
              </w:rPr>
              <w:t>Comisionado</w:t>
            </w:r>
          </w:p>
          <w:p w:rsidR="007C6FDD" w:rsidRPr="00F00B3A" w:rsidRDefault="007C6FDD" w:rsidP="004E6D87">
            <w:pPr>
              <w:jc w:val="center"/>
              <w:rPr>
                <w:rFonts w:ascii="Palatino Linotype" w:hAnsi="Palatino Linotype"/>
                <w:sz w:val="25"/>
                <w:szCs w:val="25"/>
              </w:rPr>
            </w:pPr>
            <w:r w:rsidRPr="00F00B3A">
              <w:rPr>
                <w:rFonts w:ascii="Palatino Linotype" w:hAnsi="Palatino Linotype"/>
                <w:sz w:val="25"/>
                <w:szCs w:val="25"/>
              </w:rPr>
              <w:t>(Rúbrica)</w:t>
            </w:r>
          </w:p>
          <w:p w:rsidR="007C6FDD" w:rsidRDefault="007C6FDD" w:rsidP="004E6D87">
            <w:pPr>
              <w:jc w:val="center"/>
              <w:rPr>
                <w:rFonts w:ascii="Palatino Linotype" w:hAnsi="Palatino Linotype"/>
                <w:sz w:val="25"/>
                <w:szCs w:val="25"/>
              </w:rPr>
            </w:pPr>
          </w:p>
          <w:p w:rsidR="007C6FDD" w:rsidRDefault="007C6FDD" w:rsidP="004E6D87">
            <w:pPr>
              <w:jc w:val="center"/>
              <w:rPr>
                <w:rFonts w:ascii="Palatino Linotype" w:hAnsi="Palatino Linotype"/>
                <w:sz w:val="25"/>
                <w:szCs w:val="25"/>
              </w:rPr>
            </w:pPr>
          </w:p>
          <w:p w:rsidR="007C6FDD" w:rsidRDefault="007C6FDD" w:rsidP="004E6D87">
            <w:pPr>
              <w:jc w:val="center"/>
              <w:rPr>
                <w:rFonts w:ascii="Palatino Linotype" w:hAnsi="Palatino Linotype"/>
                <w:sz w:val="25"/>
                <w:szCs w:val="25"/>
              </w:rPr>
            </w:pPr>
          </w:p>
          <w:p w:rsidR="007C6FDD" w:rsidRDefault="007C6FDD" w:rsidP="004E6D87">
            <w:pPr>
              <w:jc w:val="center"/>
              <w:rPr>
                <w:rFonts w:ascii="Palatino Linotype" w:hAnsi="Palatino Linotype"/>
                <w:sz w:val="25"/>
                <w:szCs w:val="25"/>
              </w:rPr>
            </w:pPr>
          </w:p>
          <w:p w:rsidR="007C6FDD" w:rsidRPr="005978B8" w:rsidRDefault="007C6FDD" w:rsidP="004E6D87">
            <w:pPr>
              <w:jc w:val="center"/>
              <w:rPr>
                <w:rFonts w:ascii="Palatino Linotype" w:hAnsi="Palatino Linotype"/>
                <w:b/>
                <w:sz w:val="25"/>
                <w:szCs w:val="25"/>
              </w:rPr>
            </w:pPr>
            <w:r w:rsidRPr="005978B8">
              <w:rPr>
                <w:rFonts w:ascii="Palatino Linotype" w:hAnsi="Palatino Linotype"/>
                <w:b/>
                <w:sz w:val="25"/>
                <w:szCs w:val="25"/>
              </w:rPr>
              <w:t>Luis Gustavo Parra Noriega</w:t>
            </w:r>
          </w:p>
          <w:p w:rsidR="007C6FDD" w:rsidRDefault="007C6FDD" w:rsidP="004E6D87">
            <w:pPr>
              <w:jc w:val="center"/>
              <w:rPr>
                <w:rFonts w:ascii="Palatino Linotype" w:hAnsi="Palatino Linotype"/>
                <w:sz w:val="25"/>
                <w:szCs w:val="25"/>
              </w:rPr>
            </w:pPr>
            <w:r>
              <w:rPr>
                <w:rFonts w:ascii="Palatino Linotype" w:hAnsi="Palatino Linotype"/>
                <w:sz w:val="25"/>
                <w:szCs w:val="25"/>
              </w:rPr>
              <w:t>Comisionado</w:t>
            </w:r>
          </w:p>
          <w:p w:rsidR="007C6FDD" w:rsidRPr="005978B8" w:rsidRDefault="007C6FDD" w:rsidP="004E6D87">
            <w:pPr>
              <w:jc w:val="center"/>
              <w:rPr>
                <w:rFonts w:ascii="Palatino Linotype" w:hAnsi="Palatino Linotype"/>
                <w:sz w:val="25"/>
                <w:szCs w:val="25"/>
              </w:rPr>
            </w:pPr>
            <w:r>
              <w:rPr>
                <w:rFonts w:ascii="Palatino Linotype" w:hAnsi="Palatino Linotype"/>
                <w:sz w:val="25"/>
                <w:szCs w:val="25"/>
              </w:rPr>
              <w:t>(Rúbrica)</w:t>
            </w:r>
          </w:p>
        </w:tc>
      </w:tr>
      <w:tr w:rsidR="007C6FDD" w:rsidRPr="00080788" w:rsidTr="004E6D87">
        <w:trPr>
          <w:trHeight w:val="776"/>
        </w:trPr>
        <w:tc>
          <w:tcPr>
            <w:tcW w:w="8838" w:type="dxa"/>
            <w:gridSpan w:val="2"/>
          </w:tcPr>
          <w:p w:rsidR="00F32C2B" w:rsidRDefault="00F32C2B" w:rsidP="004E6D87">
            <w:pPr>
              <w:jc w:val="center"/>
              <w:rPr>
                <w:rFonts w:ascii="Palatino Linotype" w:hAnsi="Palatino Linotype" w:cs="Arial"/>
                <w:b/>
              </w:rPr>
            </w:pPr>
          </w:p>
          <w:p w:rsidR="00F32C2B" w:rsidRDefault="00F32C2B" w:rsidP="004E6D87">
            <w:pPr>
              <w:jc w:val="center"/>
              <w:rPr>
                <w:rFonts w:ascii="Palatino Linotype" w:hAnsi="Palatino Linotype" w:cs="Arial"/>
                <w:b/>
              </w:rPr>
            </w:pPr>
          </w:p>
          <w:p w:rsidR="00F32C2B" w:rsidRDefault="00F32C2B" w:rsidP="004E6D87">
            <w:pPr>
              <w:jc w:val="center"/>
              <w:rPr>
                <w:rFonts w:ascii="Palatino Linotype" w:hAnsi="Palatino Linotype" w:cs="Arial"/>
                <w:b/>
              </w:rPr>
            </w:pPr>
          </w:p>
          <w:p w:rsidR="007C6FDD" w:rsidRPr="00080788" w:rsidRDefault="007C6FDD" w:rsidP="004E6D87">
            <w:pPr>
              <w:jc w:val="center"/>
              <w:rPr>
                <w:rFonts w:ascii="Palatino Linotype" w:hAnsi="Palatino Linotype"/>
                <w:b/>
              </w:rPr>
            </w:pPr>
            <w:r w:rsidRPr="00080788">
              <w:rPr>
                <w:rFonts w:ascii="Palatino Linotype" w:hAnsi="Palatino Linotype" w:cs="Arial"/>
                <w:b/>
              </w:rPr>
              <w:t>Alexis Tapia Ramírez</w:t>
            </w:r>
          </w:p>
          <w:p w:rsidR="007C6FDD" w:rsidRPr="00080788" w:rsidRDefault="007C6FDD" w:rsidP="004E6D87">
            <w:pPr>
              <w:jc w:val="center"/>
              <w:rPr>
                <w:rFonts w:ascii="Palatino Linotype" w:hAnsi="Palatino Linotype"/>
              </w:rPr>
            </w:pPr>
            <w:r w:rsidRPr="00080788">
              <w:rPr>
                <w:rFonts w:ascii="Palatino Linotype" w:hAnsi="Palatino Linotype"/>
              </w:rPr>
              <w:t>Secretario Técnico del Pleno</w:t>
            </w:r>
          </w:p>
          <w:p w:rsidR="007C6FDD" w:rsidRPr="00080788" w:rsidRDefault="007C6FDD" w:rsidP="004E6D87">
            <w:pPr>
              <w:jc w:val="center"/>
              <w:rPr>
                <w:rFonts w:ascii="Palatino Linotype" w:hAnsi="Palatino Linotype"/>
              </w:rPr>
            </w:pPr>
            <w:r w:rsidRPr="00080788">
              <w:rPr>
                <w:rFonts w:ascii="Palatino Linotype" w:hAnsi="Palatino Linotype"/>
              </w:rPr>
              <w:t xml:space="preserve">(Rúbrica) </w:t>
            </w:r>
          </w:p>
          <w:p w:rsidR="007C6FDD" w:rsidRPr="00080788" w:rsidRDefault="007C6FDD" w:rsidP="004E6D87">
            <w:pPr>
              <w:jc w:val="center"/>
              <w:rPr>
                <w:rFonts w:ascii="Palatino Linotype" w:hAnsi="Palatino Linotype"/>
              </w:rPr>
            </w:pPr>
          </w:p>
        </w:tc>
      </w:tr>
    </w:tbl>
    <w:p w:rsidR="00E9188C" w:rsidRDefault="00CD4E38" w:rsidP="00F32C2B">
      <w:pPr>
        <w:jc w:val="both"/>
      </w:pPr>
      <w:r w:rsidRPr="00370254">
        <w:rPr>
          <w:rFonts w:ascii="Palatino Linotype" w:hAnsi="Palatino Linotype" w:cs="Arial"/>
          <w:sz w:val="18"/>
        </w:rPr>
        <w:t xml:space="preserve">Esta hoja corresponde a la resolución </w:t>
      </w:r>
      <w:r w:rsidR="007C6FDD">
        <w:rPr>
          <w:rFonts w:ascii="Palatino Linotype" w:hAnsi="Palatino Linotype" w:cs="Arial"/>
          <w:sz w:val="18"/>
        </w:rPr>
        <w:t>del veintiséis</w:t>
      </w:r>
      <w:r w:rsidRPr="00AD4995">
        <w:rPr>
          <w:rFonts w:ascii="Palatino Linotype" w:hAnsi="Palatino Linotype" w:cs="Arial"/>
          <w:sz w:val="18"/>
        </w:rPr>
        <w:t xml:space="preserve"> de</w:t>
      </w:r>
      <w:r w:rsidR="00460E47">
        <w:rPr>
          <w:rFonts w:ascii="Palatino Linotype" w:hAnsi="Palatino Linotype" w:cs="Arial"/>
          <w:sz w:val="18"/>
        </w:rPr>
        <w:t xml:space="preserve"> septiembre</w:t>
      </w:r>
      <w:r>
        <w:rPr>
          <w:rFonts w:ascii="Palatino Linotype" w:hAnsi="Palatino Linotype" w:cs="Arial"/>
          <w:sz w:val="18"/>
        </w:rPr>
        <w:t xml:space="preserve"> </w:t>
      </w:r>
      <w:r w:rsidRPr="00370254">
        <w:rPr>
          <w:rFonts w:ascii="Palatino Linotype" w:hAnsi="Palatino Linotype" w:cs="Arial"/>
          <w:sz w:val="18"/>
        </w:rPr>
        <w:t>de dos mil dieci</w:t>
      </w:r>
      <w:r>
        <w:rPr>
          <w:rFonts w:ascii="Palatino Linotype" w:hAnsi="Palatino Linotype" w:cs="Arial"/>
          <w:sz w:val="18"/>
        </w:rPr>
        <w:t>ocho</w:t>
      </w:r>
      <w:r w:rsidRPr="00370254">
        <w:rPr>
          <w:rFonts w:ascii="Palatino Linotype" w:hAnsi="Palatino Linotype" w:cs="Arial"/>
          <w:sz w:val="18"/>
        </w:rPr>
        <w:t xml:space="preserve">, emitida en el recurso de revisión </w:t>
      </w:r>
      <w:r w:rsidR="00460E47">
        <w:rPr>
          <w:rFonts w:ascii="Palatino Linotype" w:hAnsi="Palatino Linotype"/>
          <w:b/>
          <w:sz w:val="18"/>
          <w:szCs w:val="18"/>
          <w:lang w:val="es-ES_tradnl"/>
        </w:rPr>
        <w:t>02654</w:t>
      </w:r>
      <w:r w:rsidRPr="002D796F">
        <w:rPr>
          <w:rFonts w:ascii="Palatino Linotype" w:hAnsi="Palatino Linotype"/>
          <w:b/>
          <w:sz w:val="18"/>
          <w:szCs w:val="18"/>
          <w:lang w:val="es-ES_tradnl"/>
        </w:rPr>
        <w:t>/INFOEM/IP/RR/2018</w:t>
      </w:r>
      <w:r w:rsidR="00460E47">
        <w:rPr>
          <w:rFonts w:ascii="Palatino Linotype" w:hAnsi="Palatino Linotype"/>
          <w:b/>
          <w:sz w:val="18"/>
          <w:szCs w:val="18"/>
          <w:lang w:val="es-ES_tradnl"/>
        </w:rPr>
        <w:t xml:space="preserve"> y acumulados</w:t>
      </w:r>
      <w:r w:rsidRPr="002D796F">
        <w:rPr>
          <w:rFonts w:ascii="Palatino Linotype" w:hAnsi="Palatino Linotype" w:cs="Arial"/>
          <w:sz w:val="18"/>
          <w:szCs w:val="18"/>
        </w:rPr>
        <w:t>.</w:t>
      </w:r>
    </w:p>
    <w:sectPr w:rsidR="00E9188C" w:rsidSect="00B9486D">
      <w:headerReference w:type="default" r:id="rId26"/>
      <w:footerReference w:type="default" r:id="rId27"/>
      <w:headerReference w:type="first" r:id="rId28"/>
      <w:footerReference w:type="first" r:id="rId29"/>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4F3" w:rsidRDefault="007104F3" w:rsidP="00CD4E38">
      <w:r>
        <w:separator/>
      </w:r>
    </w:p>
  </w:endnote>
  <w:endnote w:type="continuationSeparator" w:id="0">
    <w:p w:rsidR="007104F3" w:rsidRDefault="007104F3" w:rsidP="00CD4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E25" w:rsidRDefault="00FF7E25" w:rsidP="00B9486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74E3B">
      <w:rPr>
        <w:rFonts w:ascii="Arial" w:hAnsi="Arial" w:cs="Arial"/>
        <w:b/>
        <w:bCs/>
        <w:noProof/>
        <w:sz w:val="20"/>
        <w:szCs w:val="20"/>
      </w:rPr>
      <w:t>22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74E3B">
      <w:rPr>
        <w:rFonts w:ascii="Arial" w:hAnsi="Arial" w:cs="Arial"/>
        <w:b/>
        <w:bCs/>
        <w:noProof/>
        <w:sz w:val="20"/>
        <w:szCs w:val="20"/>
      </w:rPr>
      <w:t>49</w:t>
    </w:r>
    <w:r>
      <w:rPr>
        <w:rFonts w:ascii="Arial" w:hAnsi="Arial" w:cs="Arial"/>
        <w:b/>
        <w:bCs/>
        <w:sz w:val="20"/>
        <w:szCs w:val="20"/>
      </w:rPr>
      <w:fldChar w:fldCharType="end"/>
    </w:r>
  </w:p>
  <w:p w:rsidR="00FF7E25" w:rsidRDefault="00FF7E25" w:rsidP="00B9486D">
    <w:pPr>
      <w:pStyle w:val="Piedepgina"/>
      <w:rPr>
        <w:rFonts w:ascii="Times New Roman" w:hAnsi="Times New Roman" w:cs="Times New Roman"/>
      </w:rPr>
    </w:pPr>
  </w:p>
  <w:p w:rsidR="00FF7E25" w:rsidRDefault="00FF7E25" w:rsidP="00B9486D">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E25" w:rsidRDefault="00FF7E25" w:rsidP="00B9486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74E3B">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74E3B">
      <w:rPr>
        <w:rFonts w:ascii="Arial" w:hAnsi="Arial" w:cs="Arial"/>
        <w:b/>
        <w:bCs/>
        <w:noProof/>
        <w:sz w:val="20"/>
        <w:szCs w:val="20"/>
      </w:rPr>
      <w:t>49</w:t>
    </w:r>
    <w:r>
      <w:rPr>
        <w:rFonts w:ascii="Arial" w:hAnsi="Arial" w:cs="Arial"/>
        <w:b/>
        <w:bCs/>
        <w:sz w:val="20"/>
        <w:szCs w:val="20"/>
      </w:rPr>
      <w:fldChar w:fldCharType="end"/>
    </w:r>
  </w:p>
  <w:p w:rsidR="00FF7E25" w:rsidRDefault="00FF7E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4F3" w:rsidRDefault="007104F3" w:rsidP="00CD4E38">
      <w:r>
        <w:separator/>
      </w:r>
    </w:p>
  </w:footnote>
  <w:footnote w:type="continuationSeparator" w:id="0">
    <w:p w:rsidR="007104F3" w:rsidRDefault="007104F3" w:rsidP="00CD4E38">
      <w:r>
        <w:continuationSeparator/>
      </w:r>
    </w:p>
  </w:footnote>
  <w:footnote w:id="1">
    <w:p w:rsidR="00FF7E25" w:rsidRPr="006C4EC9" w:rsidRDefault="00FF7E25" w:rsidP="00CD4E38">
      <w:pPr>
        <w:spacing w:before="240" w:after="240"/>
        <w:contextualSpacing/>
        <w:jc w:val="both"/>
        <w:rPr>
          <w:rFonts w:ascii="Palatino Linotype" w:hAnsi="Palatino Linotype" w:cs="Arial"/>
          <w:i/>
          <w:sz w:val="16"/>
          <w:szCs w:val="16"/>
        </w:rPr>
      </w:pPr>
      <w:r w:rsidRPr="005F76C5">
        <w:rPr>
          <w:rFonts w:ascii="Palatino Linotype" w:hAnsi="Palatino Linotype" w:cs="Arial"/>
          <w:i/>
          <w:sz w:val="16"/>
          <w:szCs w:val="16"/>
        </w:rPr>
        <w:footnoteRef/>
      </w:r>
      <w:r w:rsidRPr="005F76C5">
        <w:rPr>
          <w:rFonts w:ascii="Palatino Linotype" w:hAnsi="Palatino Linotype" w:cs="Arial"/>
          <w:i/>
          <w:sz w:val="16"/>
          <w:szCs w:val="16"/>
        </w:rPr>
        <w:t xml:space="preserve"> “</w:t>
      </w:r>
      <w:r w:rsidRPr="006C4EC9">
        <w:rPr>
          <w:rFonts w:ascii="Palatino Linotype" w:hAnsi="Palatino Linotype" w:cs="Arial"/>
          <w:i/>
          <w:sz w:val="16"/>
          <w:szCs w:val="16"/>
        </w:rPr>
        <w:t>Artículo 166. …</w:t>
      </w:r>
    </w:p>
    <w:p w:rsidR="00FF7E25" w:rsidRPr="006C4EC9" w:rsidRDefault="00FF7E25" w:rsidP="00CD4E38">
      <w:pPr>
        <w:spacing w:before="240" w:after="240"/>
        <w:contextualSpacing/>
        <w:jc w:val="both"/>
        <w:rPr>
          <w:rFonts w:ascii="Palatino Linotype" w:hAnsi="Palatino Linotype" w:cs="Arial"/>
          <w:i/>
          <w:sz w:val="16"/>
          <w:szCs w:val="16"/>
        </w:rPr>
      </w:pPr>
      <w:r w:rsidRPr="006C4EC9">
        <w:rPr>
          <w:rFonts w:ascii="Palatino Linotype" w:hAnsi="Palatino Linotype" w:cs="Arial"/>
          <w:i/>
          <w:sz w:val="16"/>
          <w:szCs w:val="16"/>
        </w:rPr>
        <w:t>Cuando el sujeto obligado no entregue la respuesta a la solicitud dentro del plazo previsto en la Ley, la solicitud se entenderá negada y el solicitante podrá interponer el recurso de revisión previsto en este ordenamiento…”(sic)</w:t>
      </w:r>
    </w:p>
  </w:footnote>
  <w:footnote w:id="2">
    <w:p w:rsidR="00FF7E25" w:rsidRDefault="00FF7E25" w:rsidP="00CD4E38">
      <w:pPr>
        <w:pStyle w:val="Textonotapie"/>
        <w:jc w:val="both"/>
        <w:rPr>
          <w:rFonts w:ascii="Palatino Linotype" w:eastAsia="Times New Roman" w:hAnsi="Palatino Linotype" w:cs="Arial"/>
          <w:i/>
          <w:sz w:val="16"/>
          <w:szCs w:val="16"/>
          <w:lang w:val="es-ES" w:eastAsia="es-ES"/>
        </w:rPr>
      </w:pPr>
      <w:r w:rsidRPr="005F76C5">
        <w:rPr>
          <w:rFonts w:ascii="Palatino Linotype" w:eastAsia="Times New Roman" w:hAnsi="Palatino Linotype" w:cs="Arial"/>
          <w:i/>
          <w:sz w:val="16"/>
          <w:szCs w:val="16"/>
          <w:lang w:val="es-ES" w:eastAsia="es-ES"/>
        </w:rPr>
        <w:footnoteRef/>
      </w:r>
      <w:r w:rsidRPr="005F76C5">
        <w:rPr>
          <w:rFonts w:ascii="Palatino Linotype" w:eastAsia="Times New Roman" w:hAnsi="Palatino Linotype" w:cs="Arial"/>
          <w:i/>
          <w:sz w:val="16"/>
          <w:szCs w:val="16"/>
          <w:lang w:val="es-ES" w:eastAsia="es-ES"/>
        </w:rPr>
        <w:t xml:space="preserve"> “Artículo 179. El recurso de revisión es un medio de protección que la Ley otorga a los particulares, para hacer valer su derecho de acceso a la información pública, y procederá en contra de las siguientes causas:</w:t>
      </w:r>
    </w:p>
    <w:p w:rsidR="00FF7E25" w:rsidRDefault="00FF7E25" w:rsidP="00CD4E38">
      <w:pPr>
        <w:pStyle w:val="Textonotapie"/>
        <w:rPr>
          <w:rFonts w:ascii="Palatino Linotype" w:eastAsia="Times New Roman" w:hAnsi="Palatino Linotype" w:cs="Arial"/>
          <w:i/>
          <w:sz w:val="16"/>
          <w:szCs w:val="16"/>
          <w:lang w:val="es-ES" w:eastAsia="es-ES"/>
        </w:rPr>
      </w:pPr>
      <w:r>
        <w:rPr>
          <w:rFonts w:ascii="Palatino Linotype" w:eastAsia="Times New Roman" w:hAnsi="Palatino Linotype" w:cs="Arial"/>
          <w:i/>
          <w:sz w:val="16"/>
          <w:szCs w:val="16"/>
          <w:lang w:val="es-ES" w:eastAsia="es-ES"/>
        </w:rPr>
        <w:t>…</w:t>
      </w:r>
    </w:p>
    <w:p w:rsidR="00FF7E25" w:rsidRPr="005F76C5" w:rsidRDefault="00FF7E25" w:rsidP="00CD4E38">
      <w:pPr>
        <w:pStyle w:val="Textonotapie"/>
        <w:jc w:val="both"/>
        <w:rPr>
          <w:rFonts w:ascii="Palatino Linotype" w:eastAsia="Times New Roman" w:hAnsi="Palatino Linotype" w:cs="Arial"/>
          <w:i/>
          <w:sz w:val="16"/>
          <w:szCs w:val="16"/>
          <w:lang w:val="es-ES" w:eastAsia="es-ES"/>
        </w:rPr>
      </w:pPr>
      <w:r w:rsidRPr="005F76C5">
        <w:rPr>
          <w:rFonts w:ascii="Palatino Linotype" w:eastAsia="Times New Roman" w:hAnsi="Palatino Linotype" w:cs="Arial"/>
          <w:i/>
          <w:sz w:val="16"/>
          <w:szCs w:val="16"/>
          <w:lang w:val="es-ES" w:eastAsia="es-ES"/>
        </w:rPr>
        <w:t>VII. La falta de respuesta a una solicitud de acceso a la información;</w:t>
      </w:r>
      <w:r>
        <w:rPr>
          <w:rFonts w:ascii="Palatino Linotype" w:eastAsia="Times New Roman" w:hAnsi="Palatino Linotype" w:cs="Arial"/>
          <w:i/>
          <w:sz w:val="16"/>
          <w:szCs w:val="16"/>
          <w:lang w:val="es-ES" w:eastAsia="es-ES"/>
        </w:rPr>
        <w:t>…”(sic)</w:t>
      </w:r>
    </w:p>
  </w:footnote>
  <w:footnote w:id="3">
    <w:p w:rsidR="00FF7E25" w:rsidRPr="00E34536" w:rsidRDefault="00FF7E25" w:rsidP="00CD4E38">
      <w:pPr>
        <w:spacing w:before="240" w:after="240"/>
        <w:contextualSpacing/>
        <w:jc w:val="both"/>
        <w:rPr>
          <w:rFonts w:ascii="Palatino Linotype" w:hAnsi="Palatino Linotype" w:cs="Arial"/>
          <w:i/>
          <w:sz w:val="16"/>
          <w:szCs w:val="16"/>
        </w:rPr>
      </w:pPr>
      <w:r w:rsidRPr="00E34536">
        <w:rPr>
          <w:rFonts w:ascii="Palatino Linotype" w:hAnsi="Palatino Linotype" w:cs="Arial"/>
          <w:i/>
          <w:sz w:val="16"/>
          <w:szCs w:val="16"/>
        </w:rPr>
        <w:footnoteRef/>
      </w:r>
      <w:r w:rsidRPr="00E34536">
        <w:rPr>
          <w:rFonts w:ascii="Palatino Linotype" w:hAnsi="Palatino Linotype" w:cs="Arial"/>
          <w:i/>
          <w:sz w:val="16"/>
          <w:szCs w:val="16"/>
        </w:rPr>
        <w:t xml:space="preserve"> “Artículo 24. Para el cumplimiento de los objetivos de esta Ley, los sujetos obligados deberán cumplir con las siguientes obligaciones, según corresponda, de acuerdo a su naturaleza:</w:t>
      </w:r>
    </w:p>
    <w:p w:rsidR="00FF7E25" w:rsidRPr="00E34536" w:rsidRDefault="00FF7E25" w:rsidP="00CD4E38">
      <w:pPr>
        <w:spacing w:before="240" w:after="240"/>
        <w:contextualSpacing/>
        <w:jc w:val="both"/>
        <w:rPr>
          <w:rFonts w:ascii="Palatino Linotype" w:hAnsi="Palatino Linotype" w:cs="Arial"/>
          <w:i/>
          <w:sz w:val="16"/>
          <w:szCs w:val="16"/>
        </w:rPr>
      </w:pPr>
      <w:r w:rsidRPr="00E34536">
        <w:rPr>
          <w:rFonts w:ascii="Palatino Linotype" w:hAnsi="Palatino Linotype" w:cs="Arial"/>
          <w:i/>
          <w:sz w:val="16"/>
          <w:szCs w:val="16"/>
        </w:rPr>
        <w:t>….</w:t>
      </w:r>
    </w:p>
    <w:p w:rsidR="00FF7E25" w:rsidRPr="00E34536" w:rsidRDefault="00FF7E25" w:rsidP="00CD4E38">
      <w:pPr>
        <w:spacing w:before="240" w:after="240"/>
        <w:contextualSpacing/>
        <w:jc w:val="both"/>
        <w:rPr>
          <w:rFonts w:ascii="Palatino Linotype" w:hAnsi="Palatino Linotype" w:cs="Arial"/>
          <w:i/>
          <w:sz w:val="16"/>
          <w:szCs w:val="16"/>
        </w:rPr>
      </w:pPr>
      <w:r w:rsidRPr="00E34536">
        <w:rPr>
          <w:rFonts w:ascii="Palatino Linotype" w:hAnsi="Palatino Linotype" w:cs="Arial"/>
          <w:i/>
          <w:sz w:val="16"/>
          <w:szCs w:val="16"/>
        </w:rPr>
        <w:t>Los sujetos obligados solo proporcionarán la información pública que generen, administren o posean en el ejercicio de sus atribuciones.”(Sic)</w:t>
      </w:r>
    </w:p>
  </w:footnote>
  <w:footnote w:id="4">
    <w:p w:rsidR="00FF7E25" w:rsidRDefault="00FF7E25" w:rsidP="000B60FF">
      <w:pPr>
        <w:spacing w:before="240" w:after="240"/>
        <w:ind w:right="51"/>
        <w:contextualSpacing/>
        <w:jc w:val="both"/>
        <w:rPr>
          <w:rFonts w:ascii="Palatino Linotype" w:eastAsia="Calibri" w:hAnsi="Palatino Linotype" w:cs="Arial"/>
          <w:sz w:val="16"/>
          <w:szCs w:val="16"/>
          <w:lang w:val="es-MX" w:eastAsia="en-US"/>
        </w:rPr>
      </w:pPr>
      <w:r w:rsidRPr="000B60FF">
        <w:rPr>
          <w:rFonts w:ascii="Palatino Linotype" w:eastAsia="Calibri" w:hAnsi="Palatino Linotype" w:cs="Arial"/>
          <w:sz w:val="16"/>
          <w:szCs w:val="16"/>
          <w:lang w:val="es-MX" w:eastAsia="en-US"/>
        </w:rPr>
        <w:footnoteRef/>
      </w:r>
      <w:r w:rsidRPr="000B60FF">
        <w:rPr>
          <w:rFonts w:ascii="Palatino Linotype" w:eastAsia="Calibri" w:hAnsi="Palatino Linotype" w:cs="Arial"/>
          <w:sz w:val="16"/>
          <w:szCs w:val="16"/>
          <w:lang w:val="es-MX" w:eastAsia="en-US"/>
        </w:rPr>
        <w:t xml:space="preserve"> </w:t>
      </w:r>
      <w:r>
        <w:rPr>
          <w:rFonts w:ascii="Palatino Linotype" w:eastAsia="Calibri" w:hAnsi="Palatino Linotype" w:cs="Arial"/>
          <w:sz w:val="16"/>
          <w:szCs w:val="16"/>
          <w:lang w:val="es-MX" w:eastAsia="en-US"/>
        </w:rPr>
        <w:t>“</w:t>
      </w:r>
      <w:r w:rsidRPr="009B48B1">
        <w:rPr>
          <w:rFonts w:ascii="Palatino Linotype" w:eastAsia="Calibri" w:hAnsi="Palatino Linotype" w:cs="Arial"/>
          <w:sz w:val="16"/>
          <w:szCs w:val="16"/>
          <w:lang w:val="es-MX" w:eastAsia="en-US"/>
        </w:rPr>
        <w:t>LEY DE FISCALIZACIÓN SUPERIOR DEL ESTADO DE MÉXICO</w:t>
      </w:r>
      <w:r>
        <w:rPr>
          <w:rFonts w:ascii="Palatino Linotype" w:eastAsia="Calibri" w:hAnsi="Palatino Linotype" w:cs="Arial"/>
          <w:sz w:val="16"/>
          <w:szCs w:val="16"/>
          <w:lang w:val="es-MX" w:eastAsia="en-US"/>
        </w:rPr>
        <w:t>:</w:t>
      </w:r>
    </w:p>
    <w:p w:rsidR="00FF7E25" w:rsidRPr="000B60FF" w:rsidRDefault="00FF7E25" w:rsidP="000B60FF">
      <w:pPr>
        <w:spacing w:before="240" w:after="240"/>
        <w:ind w:right="51"/>
        <w:contextualSpacing/>
        <w:jc w:val="both"/>
        <w:rPr>
          <w:rFonts w:ascii="Palatino Linotype" w:eastAsia="Calibri" w:hAnsi="Palatino Linotype" w:cs="Arial"/>
          <w:sz w:val="16"/>
          <w:szCs w:val="16"/>
          <w:lang w:val="es-MX" w:eastAsia="en-US"/>
        </w:rPr>
      </w:pPr>
      <w:r w:rsidRPr="000B60FF">
        <w:rPr>
          <w:rFonts w:ascii="Palatino Linotype" w:eastAsia="Calibri" w:hAnsi="Palatino Linotype" w:cs="Arial"/>
          <w:sz w:val="16"/>
          <w:szCs w:val="16"/>
          <w:lang w:val="es-MX" w:eastAsia="en-US"/>
        </w:rPr>
        <w:t>Artículo 4.- Son sujetos de fiscalización:</w:t>
      </w:r>
    </w:p>
    <w:p w:rsidR="00FF7E25" w:rsidRPr="000B60FF" w:rsidRDefault="00FF7E25" w:rsidP="000B60FF">
      <w:pPr>
        <w:spacing w:before="240" w:after="240"/>
        <w:ind w:right="51"/>
        <w:contextualSpacing/>
        <w:jc w:val="both"/>
        <w:rPr>
          <w:rFonts w:ascii="Palatino Linotype" w:eastAsia="Calibri" w:hAnsi="Palatino Linotype" w:cs="Arial"/>
          <w:sz w:val="16"/>
          <w:szCs w:val="16"/>
          <w:lang w:val="es-MX" w:eastAsia="en-US"/>
        </w:rPr>
      </w:pPr>
      <w:r w:rsidRPr="000B60FF">
        <w:rPr>
          <w:rFonts w:ascii="Palatino Linotype" w:eastAsia="Calibri" w:hAnsi="Palatino Linotype" w:cs="Arial"/>
          <w:sz w:val="16"/>
          <w:szCs w:val="16"/>
          <w:lang w:val="es-MX" w:eastAsia="en-US"/>
        </w:rPr>
        <w:t>…</w:t>
      </w:r>
    </w:p>
    <w:p w:rsidR="00FF7E25" w:rsidRPr="000B60FF" w:rsidRDefault="00FF7E25" w:rsidP="000B60FF">
      <w:pPr>
        <w:spacing w:before="240" w:after="240"/>
        <w:ind w:right="51"/>
        <w:contextualSpacing/>
        <w:jc w:val="both"/>
        <w:rPr>
          <w:rFonts w:ascii="Palatino Linotype" w:eastAsia="Calibri" w:hAnsi="Palatino Linotype" w:cs="Arial"/>
          <w:sz w:val="16"/>
          <w:szCs w:val="16"/>
          <w:lang w:val="es-MX" w:eastAsia="en-US"/>
        </w:rPr>
      </w:pPr>
      <w:r w:rsidRPr="000B60FF">
        <w:rPr>
          <w:rFonts w:ascii="Palatino Linotype" w:eastAsia="Calibri" w:hAnsi="Palatino Linotype" w:cs="Arial"/>
          <w:sz w:val="16"/>
          <w:szCs w:val="16"/>
          <w:lang w:val="es-MX" w:eastAsia="en-US"/>
        </w:rPr>
        <w:t>II. Los municipios del Estado de México;</w:t>
      </w:r>
      <w:r>
        <w:rPr>
          <w:rFonts w:ascii="Palatino Linotype" w:eastAsia="Calibri" w:hAnsi="Palatino Linotype" w:cs="Arial"/>
          <w:sz w:val="16"/>
          <w:szCs w:val="16"/>
          <w:lang w:val="es-MX" w:eastAsia="en-US"/>
        </w:rPr>
        <w:t>” (Sic)</w:t>
      </w:r>
    </w:p>
  </w:footnote>
  <w:footnote w:id="5">
    <w:p w:rsidR="00FF7E25" w:rsidRPr="00B52828" w:rsidRDefault="00FF7E25">
      <w:pPr>
        <w:pStyle w:val="Textonotapie"/>
        <w:rPr>
          <w:rFonts w:ascii="Palatino Linotype" w:hAnsi="Palatino Linotype"/>
          <w:sz w:val="16"/>
          <w:szCs w:val="16"/>
        </w:rPr>
      </w:pPr>
      <w:r w:rsidRPr="00B52828">
        <w:rPr>
          <w:rStyle w:val="Refdenotaalpie"/>
          <w:rFonts w:ascii="Palatino Linotype" w:hAnsi="Palatino Linotype"/>
          <w:sz w:val="16"/>
          <w:szCs w:val="16"/>
        </w:rPr>
        <w:footnoteRef/>
      </w:r>
      <w:r w:rsidRPr="00B52828">
        <w:rPr>
          <w:rFonts w:ascii="Palatino Linotype" w:hAnsi="Palatino Linotype"/>
          <w:sz w:val="16"/>
          <w:szCs w:val="16"/>
        </w:rPr>
        <w:t xml:space="preserve"> Artículo 3.- Para efectos de este Código, Ley de Ingresos del Estado y del Presupuesto de Egresos se entenderá por:</w:t>
      </w:r>
    </w:p>
    <w:p w:rsidR="00FF7E25" w:rsidRPr="00B52828" w:rsidRDefault="00FF7E25">
      <w:pPr>
        <w:pStyle w:val="Textonotapie"/>
        <w:rPr>
          <w:rFonts w:ascii="Palatino Linotype" w:hAnsi="Palatino Linotype"/>
          <w:sz w:val="16"/>
          <w:szCs w:val="16"/>
        </w:rPr>
      </w:pPr>
      <w:r w:rsidRPr="00B52828">
        <w:rPr>
          <w:rFonts w:ascii="Palatino Linotype" w:hAnsi="Palatino Linotype"/>
          <w:sz w:val="16"/>
          <w:szCs w:val="16"/>
        </w:rPr>
        <w:t>…</w:t>
      </w:r>
    </w:p>
    <w:p w:rsidR="00FF7E25" w:rsidRPr="00B52828" w:rsidRDefault="00FF7E25">
      <w:pPr>
        <w:pStyle w:val="Textonotapie"/>
        <w:rPr>
          <w:rFonts w:ascii="Palatino Linotype" w:hAnsi="Palatino Linotype"/>
          <w:sz w:val="16"/>
          <w:szCs w:val="16"/>
        </w:rPr>
      </w:pPr>
      <w:r w:rsidRPr="00B52828">
        <w:rPr>
          <w:rFonts w:ascii="Palatino Linotype" w:hAnsi="Palatino Linotype"/>
          <w:sz w:val="16"/>
          <w:szCs w:val="16"/>
        </w:rPr>
        <w:t xml:space="preserve">XIV. Entidades Públicas. A tribunales administrativos y </w:t>
      </w:r>
      <w:r w:rsidRPr="00B52828">
        <w:rPr>
          <w:rFonts w:ascii="Palatino Linotype" w:hAnsi="Palatino Linotype"/>
          <w:b/>
          <w:sz w:val="16"/>
          <w:szCs w:val="16"/>
        </w:rPr>
        <w:t>organismos públicos descentralizados</w:t>
      </w:r>
      <w:r w:rsidRPr="00B52828">
        <w:rPr>
          <w:rFonts w:ascii="Palatino Linotype" w:hAnsi="Palatino Linotype"/>
          <w:sz w:val="16"/>
          <w:szCs w:val="16"/>
        </w:rPr>
        <w:t xml:space="preserve">, empresas de participación estatal o </w:t>
      </w:r>
      <w:r w:rsidRPr="00B52828">
        <w:rPr>
          <w:rFonts w:ascii="Palatino Linotype" w:hAnsi="Palatino Linotype"/>
          <w:b/>
          <w:sz w:val="16"/>
          <w:szCs w:val="16"/>
        </w:rPr>
        <w:t>municipal</w:t>
      </w:r>
      <w:r w:rsidRPr="00B52828">
        <w:rPr>
          <w:rFonts w:ascii="Palatino Linotype" w:hAnsi="Palatino Linotype"/>
          <w:sz w:val="16"/>
          <w:szCs w:val="16"/>
        </w:rPr>
        <w:t xml:space="preserve"> y fideicomisos públicos, todos </w:t>
      </w:r>
      <w:r w:rsidRPr="00B52828">
        <w:rPr>
          <w:rFonts w:ascii="Palatino Linotype" w:hAnsi="Palatino Linotype"/>
          <w:b/>
          <w:sz w:val="16"/>
          <w:szCs w:val="16"/>
        </w:rPr>
        <w:t>del Estado de México</w:t>
      </w:r>
      <w:r w:rsidRPr="00B52828">
        <w:rPr>
          <w:rFonts w:ascii="Palatino Linotype" w:hAnsi="Palatino Linotype"/>
          <w:sz w:val="16"/>
          <w:szCs w:val="16"/>
        </w:rPr>
        <w:t>…(Sic)</w:t>
      </w:r>
    </w:p>
  </w:footnote>
  <w:footnote w:id="6">
    <w:p w:rsidR="00FF7E25" w:rsidRDefault="00FF7E25">
      <w:pPr>
        <w:pStyle w:val="Textonotapie"/>
        <w:rPr>
          <w:rFonts w:ascii="Palatino Linotype" w:hAnsi="Palatino Linotype"/>
          <w:sz w:val="16"/>
          <w:szCs w:val="16"/>
        </w:rPr>
      </w:pPr>
      <w:r>
        <w:rPr>
          <w:rStyle w:val="Refdenotaalpie"/>
        </w:rPr>
        <w:footnoteRef/>
      </w:r>
      <w:r w:rsidRPr="00087EF8">
        <w:rPr>
          <w:rFonts w:ascii="Palatino Linotype" w:hAnsi="Palatino Linotype"/>
          <w:sz w:val="16"/>
          <w:szCs w:val="16"/>
        </w:rPr>
        <w:t xml:space="preserve"> </w:t>
      </w:r>
      <w:r>
        <w:rPr>
          <w:rFonts w:ascii="Palatino Linotype" w:hAnsi="Palatino Linotype"/>
          <w:sz w:val="16"/>
          <w:szCs w:val="16"/>
        </w:rPr>
        <w:t>Bando Municipal del Ayuntamiento de Coyotepec administración 2016-2018:</w:t>
      </w:r>
    </w:p>
    <w:p w:rsidR="00FF7E25" w:rsidRPr="00087EF8" w:rsidRDefault="00FF7E25">
      <w:pPr>
        <w:pStyle w:val="Textonotapie"/>
        <w:rPr>
          <w:rFonts w:ascii="Palatino Linotype" w:hAnsi="Palatino Linotype"/>
          <w:sz w:val="16"/>
          <w:szCs w:val="16"/>
        </w:rPr>
      </w:pPr>
      <w:r w:rsidRPr="00087EF8">
        <w:rPr>
          <w:rFonts w:ascii="Palatino Linotype" w:hAnsi="Palatino Linotype"/>
          <w:sz w:val="16"/>
          <w:szCs w:val="16"/>
        </w:rPr>
        <w:t>“Artículo 31.- Para el ejercicio de sus atribuciones y responsabilidades ejecutivas, el Presidente Municipal se apoyará de las siguientes dependencias administrativas:</w:t>
      </w:r>
    </w:p>
    <w:p w:rsidR="00FF7E25" w:rsidRPr="00087EF8" w:rsidRDefault="00FF7E25">
      <w:pPr>
        <w:pStyle w:val="Textonotapie"/>
        <w:rPr>
          <w:rFonts w:ascii="Palatino Linotype" w:hAnsi="Palatino Linotype"/>
          <w:sz w:val="16"/>
          <w:szCs w:val="16"/>
        </w:rPr>
      </w:pPr>
      <w:r w:rsidRPr="00087EF8">
        <w:rPr>
          <w:rFonts w:ascii="Palatino Linotype" w:hAnsi="Palatino Linotype"/>
          <w:sz w:val="16"/>
          <w:szCs w:val="16"/>
        </w:rPr>
        <w:t>….</w:t>
      </w:r>
    </w:p>
    <w:p w:rsidR="00FF7E25" w:rsidRPr="00087EF8" w:rsidRDefault="00FF7E25">
      <w:pPr>
        <w:pStyle w:val="Textonotapie"/>
        <w:rPr>
          <w:rFonts w:ascii="Palatino Linotype" w:hAnsi="Palatino Linotype"/>
          <w:sz w:val="16"/>
          <w:szCs w:val="16"/>
        </w:rPr>
      </w:pPr>
      <w:r w:rsidRPr="00087EF8">
        <w:rPr>
          <w:rFonts w:ascii="Palatino Linotype" w:hAnsi="Palatino Linotype"/>
          <w:sz w:val="16"/>
          <w:szCs w:val="16"/>
        </w:rPr>
        <w:t>III.</w:t>
      </w:r>
      <w:r>
        <w:rPr>
          <w:rFonts w:ascii="Palatino Linotype" w:hAnsi="Palatino Linotype"/>
          <w:sz w:val="16"/>
          <w:szCs w:val="16"/>
        </w:rPr>
        <w:t xml:space="preserve"> </w:t>
      </w:r>
      <w:r w:rsidRPr="00087EF8">
        <w:rPr>
          <w:rFonts w:ascii="Palatino Linotype" w:hAnsi="Palatino Linotype"/>
          <w:sz w:val="16"/>
          <w:szCs w:val="16"/>
        </w:rPr>
        <w:t>Tesorería Municipal: por conducto de su titular a quien se le denominará Tesorero Municipal, es el encargado de administrar responsablemente los ingresos y egresos que perciba, conforma a los Presupuestos de Egresos y de Ingres</w:t>
      </w:r>
      <w:r>
        <w:rPr>
          <w:rFonts w:ascii="Palatino Linotype" w:hAnsi="Palatino Linotype"/>
          <w:sz w:val="16"/>
          <w:szCs w:val="16"/>
        </w:rPr>
        <w:t>os, erogando los recursos 26 fi</w:t>
      </w:r>
      <w:r w:rsidRPr="00087EF8">
        <w:rPr>
          <w:rFonts w:ascii="Palatino Linotype" w:hAnsi="Palatino Linotype"/>
          <w:sz w:val="16"/>
          <w:szCs w:val="16"/>
        </w:rPr>
        <w:t>nancieros de una manera honesta y responsable, de conformidad por lo autorizado por el Ayuntamiento…(Sic)</w:t>
      </w:r>
    </w:p>
    <w:p w:rsidR="00FF7E25" w:rsidRPr="00087EF8" w:rsidRDefault="00FF7E25">
      <w:pPr>
        <w:pStyle w:val="Textonotapie"/>
        <w:rPr>
          <w:rFonts w:ascii="Palatino Linotype" w:hAnsi="Palatino Linotype"/>
          <w:sz w:val="16"/>
          <w:szCs w:val="16"/>
        </w:rPr>
      </w:pPr>
      <w:r w:rsidRPr="00087EF8">
        <w:rPr>
          <w:rFonts w:ascii="Palatino Linotype" w:hAnsi="Palatino Linotype"/>
          <w:sz w:val="16"/>
          <w:szCs w:val="16"/>
        </w:rPr>
        <w:t>Artículo 170.-</w:t>
      </w:r>
    </w:p>
    <w:p w:rsidR="00FF7E25" w:rsidRPr="00087EF8" w:rsidRDefault="00FF7E25">
      <w:pPr>
        <w:pStyle w:val="Textonotapie"/>
        <w:rPr>
          <w:rFonts w:ascii="Palatino Linotype" w:hAnsi="Palatino Linotype"/>
          <w:sz w:val="16"/>
          <w:szCs w:val="16"/>
        </w:rPr>
      </w:pPr>
      <w:r w:rsidRPr="00087EF8">
        <w:rPr>
          <w:rFonts w:ascii="Palatino Linotype" w:hAnsi="Palatino Linotype"/>
          <w:sz w:val="16"/>
          <w:szCs w:val="16"/>
        </w:rPr>
        <w:t>…</w:t>
      </w:r>
    </w:p>
    <w:p w:rsidR="00FF7E25" w:rsidRPr="00087EF8" w:rsidRDefault="00FF7E25">
      <w:pPr>
        <w:pStyle w:val="Textonotapie"/>
        <w:rPr>
          <w:rFonts w:ascii="Palatino Linotype" w:hAnsi="Palatino Linotype"/>
          <w:sz w:val="16"/>
          <w:szCs w:val="16"/>
        </w:rPr>
      </w:pPr>
      <w:r w:rsidRPr="00087EF8">
        <w:rPr>
          <w:rFonts w:ascii="Palatino Linotype" w:hAnsi="Palatino Linotype"/>
          <w:sz w:val="16"/>
          <w:szCs w:val="16"/>
        </w:rPr>
        <w:t xml:space="preserve">El Sistema Municipal para el Desarrollo Integral de la Familia de Coyotepec, Estado de México, tendrán una organización basada en una Junta de Gobierno, la Presidencia y la Dirección. La Junta de Gobierno se integrará con el Presidente del Organismo, un Secretario, </w:t>
      </w:r>
      <w:r w:rsidRPr="00087EF8">
        <w:rPr>
          <w:rFonts w:ascii="Palatino Linotype" w:hAnsi="Palatino Linotype"/>
          <w:b/>
          <w:sz w:val="16"/>
          <w:szCs w:val="16"/>
        </w:rPr>
        <w:t>un Tesorero</w:t>
      </w:r>
      <w:r w:rsidRPr="00087EF8">
        <w:rPr>
          <w:rFonts w:ascii="Palatino Linotype" w:hAnsi="Palatino Linotype"/>
          <w:sz w:val="16"/>
          <w:szCs w:val="16"/>
        </w:rPr>
        <w:t xml:space="preserve"> y dos Vocales, su estructura y funcionamiento se regirá conforme a la Ley que Crea los Organismos Descentralizados de Asistencia Social, de Carácter Municipal, denominado “Sistemas Municipales para el Desarrollo Integral de la Familia”.</w:t>
      </w:r>
      <w:r>
        <w:rPr>
          <w:rFonts w:ascii="Palatino Linotype" w:hAnsi="Palatino Linotype"/>
          <w:sz w:val="16"/>
          <w:szCs w:val="16"/>
        </w:rPr>
        <w:t>(Sic)</w:t>
      </w:r>
    </w:p>
  </w:footnote>
  <w:footnote w:id="7">
    <w:p w:rsidR="00FF7E25" w:rsidRPr="00E7083D" w:rsidRDefault="00FF7E25" w:rsidP="00D94C15">
      <w:pPr>
        <w:spacing w:before="240" w:after="240"/>
        <w:contextualSpacing/>
        <w:jc w:val="both"/>
        <w:rPr>
          <w:rFonts w:ascii="Palatino Linotype" w:hAnsi="Palatino Linotype" w:cs="Arial"/>
          <w:sz w:val="16"/>
          <w:szCs w:val="16"/>
        </w:rPr>
      </w:pPr>
      <w:r>
        <w:rPr>
          <w:rStyle w:val="Refdenotaalpie"/>
        </w:rPr>
        <w:footnoteRef/>
      </w:r>
      <w:r>
        <w:t xml:space="preserve"> </w:t>
      </w:r>
      <w:r w:rsidRPr="00E7083D">
        <w:rPr>
          <w:rFonts w:ascii="Palatino Linotype" w:hAnsi="Palatino Linotype" w:cs="Arial"/>
          <w:sz w:val="16"/>
          <w:szCs w:val="16"/>
        </w:rPr>
        <w:t>Artículo 17-G.- Los certificados que emita el Servicio de Administración Tributaria para ser considerados válidos deberán contener los datos siguientes:</w:t>
      </w:r>
    </w:p>
    <w:p w:rsidR="00FF7E25" w:rsidRPr="00E7083D" w:rsidRDefault="00FF7E25" w:rsidP="00D94C15">
      <w:pPr>
        <w:spacing w:before="240" w:after="240"/>
        <w:contextualSpacing/>
        <w:jc w:val="both"/>
        <w:rPr>
          <w:rFonts w:ascii="Palatino Linotype" w:hAnsi="Palatino Linotype" w:cs="Arial"/>
          <w:sz w:val="16"/>
          <w:szCs w:val="16"/>
        </w:rPr>
      </w:pPr>
      <w:r w:rsidRPr="00E7083D">
        <w:rPr>
          <w:rFonts w:ascii="Palatino Linotype" w:hAnsi="Palatino Linotype" w:cs="Arial"/>
          <w:sz w:val="16"/>
          <w:szCs w:val="16"/>
        </w:rPr>
        <w:t>I. La mención de que se expiden como tales. Tratándose de certificados de sellos digitales, se deberán especificar las limitantes que tengan para su uso.</w:t>
      </w:r>
    </w:p>
    <w:p w:rsidR="00FF7E25" w:rsidRPr="00E7083D" w:rsidRDefault="00FF7E25" w:rsidP="00D94C15">
      <w:pPr>
        <w:spacing w:before="240" w:after="240"/>
        <w:contextualSpacing/>
        <w:jc w:val="both"/>
        <w:rPr>
          <w:rFonts w:ascii="Palatino Linotype" w:hAnsi="Palatino Linotype" w:cs="Arial"/>
          <w:sz w:val="16"/>
          <w:szCs w:val="16"/>
        </w:rPr>
      </w:pPr>
      <w:r w:rsidRPr="00E7083D">
        <w:rPr>
          <w:rFonts w:ascii="Palatino Linotype" w:hAnsi="Palatino Linotype" w:cs="Arial"/>
          <w:sz w:val="16"/>
          <w:szCs w:val="16"/>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FF7E25" w:rsidRPr="00E7083D" w:rsidRDefault="00FF7E25" w:rsidP="00D94C15">
      <w:pPr>
        <w:spacing w:before="240" w:after="240"/>
        <w:contextualSpacing/>
        <w:jc w:val="both"/>
        <w:rPr>
          <w:rFonts w:ascii="Palatino Linotype" w:hAnsi="Palatino Linotype" w:cs="Arial"/>
          <w:sz w:val="16"/>
          <w:szCs w:val="16"/>
        </w:rPr>
      </w:pPr>
      <w:r w:rsidRPr="00E7083D">
        <w:rPr>
          <w:rFonts w:ascii="Palatino Linotype" w:hAnsi="Palatino Linotype" w:cs="Arial"/>
          <w:sz w:val="16"/>
          <w:szCs w:val="16"/>
        </w:rPr>
        <w:t>Los contribuyentes a que se refiere el párrafo anterior deberán cumplir con las obligaciones siguientes:</w:t>
      </w:r>
    </w:p>
    <w:p w:rsidR="00FF7E25" w:rsidRPr="00E7083D" w:rsidRDefault="00FF7E25" w:rsidP="00D94C15">
      <w:pPr>
        <w:spacing w:before="240" w:after="240"/>
        <w:contextualSpacing/>
        <w:jc w:val="both"/>
        <w:rPr>
          <w:rFonts w:ascii="Palatino Linotype" w:hAnsi="Palatino Linotype" w:cs="Arial"/>
          <w:sz w:val="16"/>
          <w:szCs w:val="16"/>
        </w:rPr>
      </w:pPr>
      <w:r>
        <w:rPr>
          <w:rFonts w:ascii="Palatino Linotype" w:hAnsi="Palatino Linotype" w:cs="Arial"/>
          <w:sz w:val="16"/>
          <w:szCs w:val="16"/>
        </w:rPr>
        <w:t>I.</w:t>
      </w:r>
      <w:r w:rsidRPr="00E7083D">
        <w:rPr>
          <w:rFonts w:ascii="Palatino Linotype" w:hAnsi="Palatino Linotype" w:cs="Arial"/>
          <w:sz w:val="16"/>
          <w:szCs w:val="16"/>
        </w:rPr>
        <w:t>…</w:t>
      </w:r>
    </w:p>
    <w:p w:rsidR="00FF7E25" w:rsidRPr="00E7083D" w:rsidRDefault="00FF7E25" w:rsidP="00D94C15">
      <w:pPr>
        <w:spacing w:before="240" w:after="240"/>
        <w:contextualSpacing/>
        <w:jc w:val="both"/>
        <w:rPr>
          <w:rFonts w:ascii="Palatino Linotype" w:hAnsi="Palatino Linotype" w:cs="Arial"/>
          <w:sz w:val="16"/>
          <w:szCs w:val="16"/>
        </w:rPr>
      </w:pPr>
      <w:r>
        <w:rPr>
          <w:rFonts w:ascii="Palatino Linotype" w:hAnsi="Palatino Linotype" w:cs="Arial"/>
          <w:sz w:val="16"/>
          <w:szCs w:val="16"/>
        </w:rPr>
        <w:t xml:space="preserve">II. </w:t>
      </w:r>
      <w:r w:rsidRPr="00E7083D">
        <w:rPr>
          <w:rFonts w:ascii="Palatino Linotype" w:hAnsi="Palatino Linotype" w:cs="Arial"/>
          <w:sz w:val="16"/>
          <w:szCs w:val="16"/>
        </w:rPr>
        <w:t>Tramitar ante el Servicio de Administración Tributaria el certificado para el uso de los sellos digitales.</w:t>
      </w:r>
    </w:p>
    <w:p w:rsidR="00FF7E25" w:rsidRPr="00E7083D" w:rsidRDefault="00FF7E25" w:rsidP="00D94C15">
      <w:pPr>
        <w:spacing w:before="240" w:after="240"/>
        <w:contextualSpacing/>
        <w:jc w:val="both"/>
        <w:rPr>
          <w:rFonts w:ascii="Palatino Linotype" w:hAnsi="Palatino Linotype" w:cs="Arial"/>
          <w:sz w:val="16"/>
          <w:szCs w:val="16"/>
        </w:rPr>
      </w:pPr>
      <w:r w:rsidRPr="00E7083D">
        <w:rPr>
          <w:rFonts w:ascii="Palatino Linotype" w:hAnsi="Palatino Linotype" w:cs="Arial"/>
          <w:sz w:val="16"/>
          <w:szCs w:val="16"/>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FF7E25" w:rsidRDefault="00FF7E25" w:rsidP="00D94C15">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FF7E25" w:rsidTr="00B9486D">
      <w:tc>
        <w:tcPr>
          <w:tcW w:w="2552" w:type="dxa"/>
          <w:vAlign w:val="center"/>
          <w:hideMark/>
        </w:tcPr>
        <w:p w:rsidR="00FF7E25" w:rsidRDefault="00FF7E25" w:rsidP="00B9486D">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0" w:type="dxa"/>
          <w:vAlign w:val="center"/>
          <w:hideMark/>
        </w:tcPr>
        <w:p w:rsidR="00FF7E25" w:rsidRDefault="00FF7E25" w:rsidP="00B9486D">
          <w:pPr>
            <w:jc w:val="both"/>
            <w:rPr>
              <w:rFonts w:ascii="Palatino Linotype" w:hAnsi="Palatino Linotype"/>
              <w:b/>
              <w:sz w:val="22"/>
              <w:szCs w:val="22"/>
              <w:lang w:val="es-ES_tradnl"/>
            </w:rPr>
          </w:pPr>
          <w:r>
            <w:rPr>
              <w:rFonts w:ascii="Palatino Linotype" w:hAnsi="Palatino Linotype"/>
              <w:b/>
              <w:sz w:val="22"/>
              <w:szCs w:val="22"/>
              <w:lang w:val="es-ES_tradnl"/>
            </w:rPr>
            <w:t>02654</w:t>
          </w:r>
          <w:r w:rsidRPr="00A773C5">
            <w:rPr>
              <w:rFonts w:ascii="Palatino Linotype" w:hAnsi="Palatino Linotype"/>
              <w:b/>
              <w:sz w:val="22"/>
              <w:szCs w:val="22"/>
              <w:lang w:val="es-ES_tradnl"/>
            </w:rPr>
            <w:t>/INFOEM/IP/RR/2018</w:t>
          </w:r>
          <w:r>
            <w:rPr>
              <w:rFonts w:ascii="Palatino Linotype" w:hAnsi="Palatino Linotype"/>
              <w:b/>
              <w:sz w:val="22"/>
              <w:szCs w:val="22"/>
              <w:lang w:val="es-ES_tradnl"/>
            </w:rPr>
            <w:t xml:space="preserve"> y acumulados.</w:t>
          </w:r>
        </w:p>
      </w:tc>
    </w:tr>
    <w:tr w:rsidR="00FF7E25" w:rsidTr="00B9486D">
      <w:trPr>
        <w:trHeight w:val="228"/>
      </w:trPr>
      <w:tc>
        <w:tcPr>
          <w:tcW w:w="2552" w:type="dxa"/>
          <w:vAlign w:val="center"/>
          <w:hideMark/>
        </w:tcPr>
        <w:p w:rsidR="00FF7E25" w:rsidRDefault="00FF7E25" w:rsidP="00B9486D">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0" w:type="dxa"/>
          <w:vAlign w:val="center"/>
          <w:hideMark/>
        </w:tcPr>
        <w:p w:rsidR="00FF7E25" w:rsidRDefault="00FF7E25" w:rsidP="000A008B">
          <w:pPr>
            <w:jc w:val="both"/>
            <w:rPr>
              <w:rFonts w:ascii="Palatino Linotype" w:hAnsi="Palatino Linotype"/>
              <w:b/>
              <w:sz w:val="22"/>
              <w:szCs w:val="22"/>
              <w:lang w:val="es-ES_tradnl"/>
            </w:rPr>
          </w:pPr>
          <w:r>
            <w:rPr>
              <w:rFonts w:ascii="Palatino Linotype" w:hAnsi="Palatino Linotype"/>
              <w:b/>
              <w:sz w:val="22"/>
              <w:szCs w:val="22"/>
              <w:lang w:val="es-ES_tradnl"/>
            </w:rPr>
            <w:t>Ayuntamiento de Coyotepec.</w:t>
          </w:r>
        </w:p>
      </w:tc>
    </w:tr>
    <w:tr w:rsidR="00FF7E25" w:rsidTr="00B9486D">
      <w:tc>
        <w:tcPr>
          <w:tcW w:w="2552" w:type="dxa"/>
          <w:vAlign w:val="center"/>
          <w:hideMark/>
        </w:tcPr>
        <w:p w:rsidR="00FF7E25" w:rsidRDefault="00FF7E25" w:rsidP="00B9486D">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260" w:type="dxa"/>
          <w:vAlign w:val="center"/>
          <w:hideMark/>
        </w:tcPr>
        <w:p w:rsidR="00FF7E25" w:rsidRDefault="00FF7E25" w:rsidP="00B9486D">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FF7E25" w:rsidRDefault="00FF7E25" w:rsidP="00B9486D">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119" w:type="dxa"/>
      <w:tblLayout w:type="fixed"/>
      <w:tblLook w:val="04A0" w:firstRow="1" w:lastRow="0" w:firstColumn="1" w:lastColumn="0" w:noHBand="0" w:noVBand="1"/>
    </w:tblPr>
    <w:tblGrid>
      <w:gridCol w:w="2551"/>
      <w:gridCol w:w="3261"/>
    </w:tblGrid>
    <w:tr w:rsidR="00FF7E25" w:rsidTr="00B9486D">
      <w:tc>
        <w:tcPr>
          <w:tcW w:w="2551" w:type="dxa"/>
          <w:vAlign w:val="center"/>
          <w:hideMark/>
        </w:tcPr>
        <w:p w:rsidR="00FF7E25" w:rsidRDefault="00FF7E25" w:rsidP="00B9486D">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rsidR="00FF7E25" w:rsidRDefault="00FF7E25" w:rsidP="00B9486D">
          <w:pPr>
            <w:rPr>
              <w:rFonts w:ascii="Palatino Linotype" w:hAnsi="Palatino Linotype"/>
              <w:b/>
              <w:sz w:val="22"/>
              <w:szCs w:val="22"/>
              <w:lang w:val="es-ES_tradnl"/>
            </w:rPr>
          </w:pPr>
          <w:r>
            <w:rPr>
              <w:rFonts w:ascii="Palatino Linotype" w:hAnsi="Palatino Linotype"/>
              <w:b/>
              <w:sz w:val="22"/>
              <w:szCs w:val="22"/>
              <w:lang w:val="es-ES_tradnl"/>
            </w:rPr>
            <w:t>02654</w:t>
          </w:r>
          <w:r w:rsidRPr="00A773C5">
            <w:rPr>
              <w:rFonts w:ascii="Palatino Linotype" w:hAnsi="Palatino Linotype"/>
              <w:b/>
              <w:sz w:val="22"/>
              <w:szCs w:val="22"/>
              <w:lang w:val="es-ES_tradnl"/>
            </w:rPr>
            <w:t>/INFOEM/IP/RR/2018</w:t>
          </w:r>
          <w:r>
            <w:rPr>
              <w:rFonts w:ascii="Palatino Linotype" w:hAnsi="Palatino Linotype"/>
              <w:b/>
              <w:sz w:val="22"/>
              <w:szCs w:val="22"/>
              <w:lang w:val="es-ES_tradnl"/>
            </w:rPr>
            <w:t xml:space="preserve"> y acumulados.</w:t>
          </w:r>
        </w:p>
      </w:tc>
    </w:tr>
    <w:tr w:rsidR="00FF7E25" w:rsidTr="00B9486D">
      <w:tc>
        <w:tcPr>
          <w:tcW w:w="2551" w:type="dxa"/>
          <w:vAlign w:val="center"/>
          <w:hideMark/>
        </w:tcPr>
        <w:p w:rsidR="00FF7E25" w:rsidRDefault="00FF7E25" w:rsidP="00B9486D">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rsidR="00FF7E25" w:rsidRDefault="00204A40" w:rsidP="00B9486D">
          <w:pPr>
            <w:jc w:val="both"/>
            <w:rPr>
              <w:rFonts w:ascii="Palatino Linotype" w:hAnsi="Palatino Linotype"/>
              <w:b/>
              <w:sz w:val="22"/>
              <w:szCs w:val="22"/>
              <w:lang w:val="es-ES_tradnl"/>
            </w:rPr>
          </w:pPr>
          <w:r>
            <w:rPr>
              <w:rFonts w:ascii="Palatino Linotype" w:hAnsi="Palatino Linotype"/>
              <w:b/>
              <w:sz w:val="22"/>
              <w:szCs w:val="22"/>
              <w:lang w:val="es-ES_tradnl"/>
            </w:rPr>
            <w:t>Xxxxx Xxxxx Xxxxx</w:t>
          </w:r>
          <w:r w:rsidR="00FF7E25">
            <w:rPr>
              <w:rFonts w:ascii="Palatino Linotype" w:hAnsi="Palatino Linotype"/>
              <w:b/>
              <w:sz w:val="22"/>
              <w:szCs w:val="22"/>
              <w:lang w:val="es-ES_tradnl"/>
            </w:rPr>
            <w:t>.</w:t>
          </w:r>
        </w:p>
      </w:tc>
    </w:tr>
    <w:tr w:rsidR="00FF7E25" w:rsidTr="00B9486D">
      <w:trPr>
        <w:trHeight w:val="228"/>
      </w:trPr>
      <w:tc>
        <w:tcPr>
          <w:tcW w:w="2551" w:type="dxa"/>
          <w:vAlign w:val="center"/>
          <w:hideMark/>
        </w:tcPr>
        <w:p w:rsidR="00FF7E25" w:rsidRDefault="00FF7E25" w:rsidP="00B9486D">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rsidR="00FF7E25" w:rsidRDefault="00FF7E25" w:rsidP="002A7DBD">
          <w:pPr>
            <w:jc w:val="both"/>
            <w:rPr>
              <w:rFonts w:ascii="Palatino Linotype" w:hAnsi="Palatino Linotype"/>
              <w:b/>
              <w:sz w:val="22"/>
              <w:szCs w:val="22"/>
              <w:lang w:val="es-ES_tradnl"/>
            </w:rPr>
          </w:pPr>
          <w:r>
            <w:rPr>
              <w:rFonts w:ascii="Palatino Linotype" w:hAnsi="Palatino Linotype"/>
              <w:b/>
              <w:sz w:val="22"/>
              <w:szCs w:val="22"/>
              <w:lang w:val="es-ES_tradnl"/>
            </w:rPr>
            <w:t>Ayuntamiento de Coyotepec.</w:t>
          </w:r>
        </w:p>
      </w:tc>
    </w:tr>
    <w:tr w:rsidR="00FF7E25" w:rsidTr="00B9486D">
      <w:tc>
        <w:tcPr>
          <w:tcW w:w="2551" w:type="dxa"/>
          <w:vAlign w:val="center"/>
          <w:hideMark/>
        </w:tcPr>
        <w:p w:rsidR="00FF7E25" w:rsidRDefault="00FF7E25" w:rsidP="00B9486D">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261" w:type="dxa"/>
          <w:vAlign w:val="center"/>
          <w:hideMark/>
        </w:tcPr>
        <w:p w:rsidR="00FF7E25" w:rsidRDefault="00FF7E25" w:rsidP="00B9486D">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FF7E25" w:rsidRDefault="00FF7E25" w:rsidP="00B9486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03A6F"/>
    <w:multiLevelType w:val="hybridMultilevel"/>
    <w:tmpl w:val="3D22D0F0"/>
    <w:lvl w:ilvl="0" w:tplc="37EE36A2">
      <w:start w:val="3"/>
      <w:numFmt w:val="bullet"/>
      <w:lvlText w:val="-"/>
      <w:lvlJc w:val="left"/>
      <w:pPr>
        <w:ind w:left="871" w:hanging="360"/>
      </w:pPr>
      <w:rPr>
        <w:rFonts w:ascii="Palatino Linotype" w:eastAsiaTheme="minorHAnsi" w:hAnsi="Palatino Linotype" w:cs="Arial" w:hint="default"/>
      </w:rPr>
    </w:lvl>
    <w:lvl w:ilvl="1" w:tplc="080A0003" w:tentative="1">
      <w:start w:val="1"/>
      <w:numFmt w:val="bullet"/>
      <w:lvlText w:val="o"/>
      <w:lvlJc w:val="left"/>
      <w:pPr>
        <w:ind w:left="1591" w:hanging="360"/>
      </w:pPr>
      <w:rPr>
        <w:rFonts w:ascii="Courier New" w:hAnsi="Courier New" w:cs="Courier New" w:hint="default"/>
      </w:rPr>
    </w:lvl>
    <w:lvl w:ilvl="2" w:tplc="080A0005" w:tentative="1">
      <w:start w:val="1"/>
      <w:numFmt w:val="bullet"/>
      <w:lvlText w:val=""/>
      <w:lvlJc w:val="left"/>
      <w:pPr>
        <w:ind w:left="2311" w:hanging="360"/>
      </w:pPr>
      <w:rPr>
        <w:rFonts w:ascii="Wingdings" w:hAnsi="Wingdings" w:hint="default"/>
      </w:rPr>
    </w:lvl>
    <w:lvl w:ilvl="3" w:tplc="080A0001" w:tentative="1">
      <w:start w:val="1"/>
      <w:numFmt w:val="bullet"/>
      <w:lvlText w:val=""/>
      <w:lvlJc w:val="left"/>
      <w:pPr>
        <w:ind w:left="3031" w:hanging="360"/>
      </w:pPr>
      <w:rPr>
        <w:rFonts w:ascii="Symbol" w:hAnsi="Symbol" w:hint="default"/>
      </w:rPr>
    </w:lvl>
    <w:lvl w:ilvl="4" w:tplc="080A0003" w:tentative="1">
      <w:start w:val="1"/>
      <w:numFmt w:val="bullet"/>
      <w:lvlText w:val="o"/>
      <w:lvlJc w:val="left"/>
      <w:pPr>
        <w:ind w:left="3751" w:hanging="360"/>
      </w:pPr>
      <w:rPr>
        <w:rFonts w:ascii="Courier New" w:hAnsi="Courier New" w:cs="Courier New" w:hint="default"/>
      </w:rPr>
    </w:lvl>
    <w:lvl w:ilvl="5" w:tplc="080A0005" w:tentative="1">
      <w:start w:val="1"/>
      <w:numFmt w:val="bullet"/>
      <w:lvlText w:val=""/>
      <w:lvlJc w:val="left"/>
      <w:pPr>
        <w:ind w:left="4471" w:hanging="360"/>
      </w:pPr>
      <w:rPr>
        <w:rFonts w:ascii="Wingdings" w:hAnsi="Wingdings" w:hint="default"/>
      </w:rPr>
    </w:lvl>
    <w:lvl w:ilvl="6" w:tplc="080A0001" w:tentative="1">
      <w:start w:val="1"/>
      <w:numFmt w:val="bullet"/>
      <w:lvlText w:val=""/>
      <w:lvlJc w:val="left"/>
      <w:pPr>
        <w:ind w:left="5191" w:hanging="360"/>
      </w:pPr>
      <w:rPr>
        <w:rFonts w:ascii="Symbol" w:hAnsi="Symbol" w:hint="default"/>
      </w:rPr>
    </w:lvl>
    <w:lvl w:ilvl="7" w:tplc="080A0003" w:tentative="1">
      <w:start w:val="1"/>
      <w:numFmt w:val="bullet"/>
      <w:lvlText w:val="o"/>
      <w:lvlJc w:val="left"/>
      <w:pPr>
        <w:ind w:left="5911" w:hanging="360"/>
      </w:pPr>
      <w:rPr>
        <w:rFonts w:ascii="Courier New" w:hAnsi="Courier New" w:cs="Courier New" w:hint="default"/>
      </w:rPr>
    </w:lvl>
    <w:lvl w:ilvl="8" w:tplc="080A0005" w:tentative="1">
      <w:start w:val="1"/>
      <w:numFmt w:val="bullet"/>
      <w:lvlText w:val=""/>
      <w:lvlJc w:val="left"/>
      <w:pPr>
        <w:ind w:left="6631" w:hanging="360"/>
      </w:pPr>
      <w:rPr>
        <w:rFonts w:ascii="Wingdings" w:hAnsi="Wingdings" w:hint="default"/>
      </w:rPr>
    </w:lvl>
  </w:abstractNum>
  <w:abstractNum w:abstractNumId="1">
    <w:nsid w:val="0DC2741C"/>
    <w:multiLevelType w:val="multilevel"/>
    <w:tmpl w:val="4E98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362DA7"/>
    <w:multiLevelType w:val="multilevel"/>
    <w:tmpl w:val="1FD0F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16E15A2"/>
    <w:multiLevelType w:val="multilevel"/>
    <w:tmpl w:val="2A542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A55DC3"/>
    <w:multiLevelType w:val="multilevel"/>
    <w:tmpl w:val="B782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8F3ABA"/>
    <w:multiLevelType w:val="hybridMultilevel"/>
    <w:tmpl w:val="795AD0AE"/>
    <w:lvl w:ilvl="0" w:tplc="080A000F">
      <w:start w:val="1"/>
      <w:numFmt w:val="decimal"/>
      <w:lvlText w:val="%1."/>
      <w:lvlJc w:val="left"/>
      <w:pPr>
        <w:ind w:left="1591" w:hanging="360"/>
      </w:pPr>
      <w:rPr>
        <w:rFonts w:hint="default"/>
      </w:rPr>
    </w:lvl>
    <w:lvl w:ilvl="1" w:tplc="080A0003" w:tentative="1">
      <w:start w:val="1"/>
      <w:numFmt w:val="bullet"/>
      <w:lvlText w:val="o"/>
      <w:lvlJc w:val="left"/>
      <w:pPr>
        <w:ind w:left="2311" w:hanging="360"/>
      </w:pPr>
      <w:rPr>
        <w:rFonts w:ascii="Courier New" w:hAnsi="Courier New" w:cs="Courier New" w:hint="default"/>
      </w:rPr>
    </w:lvl>
    <w:lvl w:ilvl="2" w:tplc="080A0005" w:tentative="1">
      <w:start w:val="1"/>
      <w:numFmt w:val="bullet"/>
      <w:lvlText w:val=""/>
      <w:lvlJc w:val="left"/>
      <w:pPr>
        <w:ind w:left="3031" w:hanging="360"/>
      </w:pPr>
      <w:rPr>
        <w:rFonts w:ascii="Wingdings" w:hAnsi="Wingdings" w:hint="default"/>
      </w:rPr>
    </w:lvl>
    <w:lvl w:ilvl="3" w:tplc="080A0001" w:tentative="1">
      <w:start w:val="1"/>
      <w:numFmt w:val="bullet"/>
      <w:lvlText w:val=""/>
      <w:lvlJc w:val="left"/>
      <w:pPr>
        <w:ind w:left="3751" w:hanging="360"/>
      </w:pPr>
      <w:rPr>
        <w:rFonts w:ascii="Symbol" w:hAnsi="Symbol" w:hint="default"/>
      </w:rPr>
    </w:lvl>
    <w:lvl w:ilvl="4" w:tplc="080A0003" w:tentative="1">
      <w:start w:val="1"/>
      <w:numFmt w:val="bullet"/>
      <w:lvlText w:val="o"/>
      <w:lvlJc w:val="left"/>
      <w:pPr>
        <w:ind w:left="4471" w:hanging="360"/>
      </w:pPr>
      <w:rPr>
        <w:rFonts w:ascii="Courier New" w:hAnsi="Courier New" w:cs="Courier New" w:hint="default"/>
      </w:rPr>
    </w:lvl>
    <w:lvl w:ilvl="5" w:tplc="080A0005" w:tentative="1">
      <w:start w:val="1"/>
      <w:numFmt w:val="bullet"/>
      <w:lvlText w:val=""/>
      <w:lvlJc w:val="left"/>
      <w:pPr>
        <w:ind w:left="5191" w:hanging="360"/>
      </w:pPr>
      <w:rPr>
        <w:rFonts w:ascii="Wingdings" w:hAnsi="Wingdings" w:hint="default"/>
      </w:rPr>
    </w:lvl>
    <w:lvl w:ilvl="6" w:tplc="080A0001" w:tentative="1">
      <w:start w:val="1"/>
      <w:numFmt w:val="bullet"/>
      <w:lvlText w:val=""/>
      <w:lvlJc w:val="left"/>
      <w:pPr>
        <w:ind w:left="5911" w:hanging="360"/>
      </w:pPr>
      <w:rPr>
        <w:rFonts w:ascii="Symbol" w:hAnsi="Symbol" w:hint="default"/>
      </w:rPr>
    </w:lvl>
    <w:lvl w:ilvl="7" w:tplc="080A0003" w:tentative="1">
      <w:start w:val="1"/>
      <w:numFmt w:val="bullet"/>
      <w:lvlText w:val="o"/>
      <w:lvlJc w:val="left"/>
      <w:pPr>
        <w:ind w:left="6631" w:hanging="360"/>
      </w:pPr>
      <w:rPr>
        <w:rFonts w:ascii="Courier New" w:hAnsi="Courier New" w:cs="Courier New" w:hint="default"/>
      </w:rPr>
    </w:lvl>
    <w:lvl w:ilvl="8" w:tplc="080A0005" w:tentative="1">
      <w:start w:val="1"/>
      <w:numFmt w:val="bullet"/>
      <w:lvlText w:val=""/>
      <w:lvlJc w:val="left"/>
      <w:pPr>
        <w:ind w:left="7351" w:hanging="360"/>
      </w:pPr>
      <w:rPr>
        <w:rFonts w:ascii="Wingdings" w:hAnsi="Wingdings" w:hint="default"/>
      </w:rPr>
    </w:lvl>
  </w:abstractNum>
  <w:abstractNum w:abstractNumId="7">
    <w:nsid w:val="5267047B"/>
    <w:multiLevelType w:val="multilevel"/>
    <w:tmpl w:val="0D78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137E1A"/>
    <w:multiLevelType w:val="multilevel"/>
    <w:tmpl w:val="014C2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4"/>
  </w:num>
  <w:num w:numId="4">
    <w:abstractNumId w:val="1"/>
  </w:num>
  <w:num w:numId="5">
    <w:abstractNumId w:val="2"/>
  </w:num>
  <w:num w:numId="6">
    <w:abstractNumId w:val="8"/>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E38"/>
    <w:rsid w:val="00003947"/>
    <w:rsid w:val="0002301A"/>
    <w:rsid w:val="00025153"/>
    <w:rsid w:val="00031340"/>
    <w:rsid w:val="00040095"/>
    <w:rsid w:val="00042D67"/>
    <w:rsid w:val="00074E3B"/>
    <w:rsid w:val="00087EF8"/>
    <w:rsid w:val="00094BA0"/>
    <w:rsid w:val="0009503E"/>
    <w:rsid w:val="0009565D"/>
    <w:rsid w:val="000A008B"/>
    <w:rsid w:val="000B26DA"/>
    <w:rsid w:val="000B60FF"/>
    <w:rsid w:val="000C5FC4"/>
    <w:rsid w:val="000D6A8B"/>
    <w:rsid w:val="000D7556"/>
    <w:rsid w:val="00126257"/>
    <w:rsid w:val="001465C3"/>
    <w:rsid w:val="00152EF9"/>
    <w:rsid w:val="001649A6"/>
    <w:rsid w:val="001B0809"/>
    <w:rsid w:val="001D3251"/>
    <w:rsid w:val="001E7E0B"/>
    <w:rsid w:val="001F0F7D"/>
    <w:rsid w:val="00204A40"/>
    <w:rsid w:val="00205E42"/>
    <w:rsid w:val="00217738"/>
    <w:rsid w:val="002313C6"/>
    <w:rsid w:val="00240CC0"/>
    <w:rsid w:val="002411A6"/>
    <w:rsid w:val="0024666D"/>
    <w:rsid w:val="002658E1"/>
    <w:rsid w:val="002A6595"/>
    <w:rsid w:val="002A7DBD"/>
    <w:rsid w:val="002C734C"/>
    <w:rsid w:val="002D012A"/>
    <w:rsid w:val="002D3043"/>
    <w:rsid w:val="002D668D"/>
    <w:rsid w:val="002F26F1"/>
    <w:rsid w:val="003551FC"/>
    <w:rsid w:val="003630B8"/>
    <w:rsid w:val="00387A16"/>
    <w:rsid w:val="00393F62"/>
    <w:rsid w:val="003A2F13"/>
    <w:rsid w:val="003B4C19"/>
    <w:rsid w:val="003D615E"/>
    <w:rsid w:val="003E2519"/>
    <w:rsid w:val="003E2919"/>
    <w:rsid w:val="00412302"/>
    <w:rsid w:val="00451829"/>
    <w:rsid w:val="00455B53"/>
    <w:rsid w:val="00460E47"/>
    <w:rsid w:val="00481E8C"/>
    <w:rsid w:val="0048501E"/>
    <w:rsid w:val="004D0130"/>
    <w:rsid w:val="004E4874"/>
    <w:rsid w:val="004E6D87"/>
    <w:rsid w:val="004F2BC8"/>
    <w:rsid w:val="004F3F2A"/>
    <w:rsid w:val="004F50FB"/>
    <w:rsid w:val="00503B77"/>
    <w:rsid w:val="00524210"/>
    <w:rsid w:val="00530CD7"/>
    <w:rsid w:val="00546029"/>
    <w:rsid w:val="00546406"/>
    <w:rsid w:val="00580D0A"/>
    <w:rsid w:val="00593A18"/>
    <w:rsid w:val="005C612A"/>
    <w:rsid w:val="005C6C23"/>
    <w:rsid w:val="005D5B68"/>
    <w:rsid w:val="005D792E"/>
    <w:rsid w:val="00601427"/>
    <w:rsid w:val="00604976"/>
    <w:rsid w:val="00617D18"/>
    <w:rsid w:val="0062448B"/>
    <w:rsid w:val="00633A86"/>
    <w:rsid w:val="00677CA1"/>
    <w:rsid w:val="006E228D"/>
    <w:rsid w:val="006E5DE3"/>
    <w:rsid w:val="006F06BA"/>
    <w:rsid w:val="007104F3"/>
    <w:rsid w:val="00717CEA"/>
    <w:rsid w:val="0072042E"/>
    <w:rsid w:val="00723354"/>
    <w:rsid w:val="007C6FDD"/>
    <w:rsid w:val="008028C6"/>
    <w:rsid w:val="00844017"/>
    <w:rsid w:val="00847D95"/>
    <w:rsid w:val="0085799A"/>
    <w:rsid w:val="00877E17"/>
    <w:rsid w:val="00895525"/>
    <w:rsid w:val="008B3C48"/>
    <w:rsid w:val="008C7D15"/>
    <w:rsid w:val="008D7F14"/>
    <w:rsid w:val="00913BB0"/>
    <w:rsid w:val="00931DA7"/>
    <w:rsid w:val="00932365"/>
    <w:rsid w:val="00941D21"/>
    <w:rsid w:val="009741F5"/>
    <w:rsid w:val="0097495C"/>
    <w:rsid w:val="00981D7A"/>
    <w:rsid w:val="009B48B1"/>
    <w:rsid w:val="009C3DEB"/>
    <w:rsid w:val="009D41A3"/>
    <w:rsid w:val="009E2AE4"/>
    <w:rsid w:val="009E653E"/>
    <w:rsid w:val="00A20300"/>
    <w:rsid w:val="00A23A74"/>
    <w:rsid w:val="00A27BF2"/>
    <w:rsid w:val="00A73D15"/>
    <w:rsid w:val="00A74346"/>
    <w:rsid w:val="00A97A26"/>
    <w:rsid w:val="00AB5396"/>
    <w:rsid w:val="00AB7FA9"/>
    <w:rsid w:val="00AD6580"/>
    <w:rsid w:val="00B00AEA"/>
    <w:rsid w:val="00B1359D"/>
    <w:rsid w:val="00B45AD1"/>
    <w:rsid w:val="00B52828"/>
    <w:rsid w:val="00B70584"/>
    <w:rsid w:val="00B9102C"/>
    <w:rsid w:val="00B9486D"/>
    <w:rsid w:val="00BC43F5"/>
    <w:rsid w:val="00BC4909"/>
    <w:rsid w:val="00BD7157"/>
    <w:rsid w:val="00C46A96"/>
    <w:rsid w:val="00C77D15"/>
    <w:rsid w:val="00C84F9C"/>
    <w:rsid w:val="00CB1D81"/>
    <w:rsid w:val="00CB3C2D"/>
    <w:rsid w:val="00CB57C5"/>
    <w:rsid w:val="00CD4E38"/>
    <w:rsid w:val="00CD7CE1"/>
    <w:rsid w:val="00CF54CC"/>
    <w:rsid w:val="00D0775F"/>
    <w:rsid w:val="00D51080"/>
    <w:rsid w:val="00D65A6E"/>
    <w:rsid w:val="00D94C15"/>
    <w:rsid w:val="00DC05A5"/>
    <w:rsid w:val="00DC1900"/>
    <w:rsid w:val="00DD44F2"/>
    <w:rsid w:val="00E0077B"/>
    <w:rsid w:val="00E3364F"/>
    <w:rsid w:val="00E430CE"/>
    <w:rsid w:val="00E44602"/>
    <w:rsid w:val="00E5003F"/>
    <w:rsid w:val="00E67F21"/>
    <w:rsid w:val="00E73999"/>
    <w:rsid w:val="00E9188C"/>
    <w:rsid w:val="00EA3BE5"/>
    <w:rsid w:val="00EB246C"/>
    <w:rsid w:val="00ED0627"/>
    <w:rsid w:val="00EE0D08"/>
    <w:rsid w:val="00F32C2B"/>
    <w:rsid w:val="00F45904"/>
    <w:rsid w:val="00F53B47"/>
    <w:rsid w:val="00F6537F"/>
    <w:rsid w:val="00F7462E"/>
    <w:rsid w:val="00F84FB0"/>
    <w:rsid w:val="00FA6496"/>
    <w:rsid w:val="00FC120E"/>
    <w:rsid w:val="00FD260D"/>
    <w:rsid w:val="00FF7E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792F7E-0A68-42B4-A8FF-E7ADADA8D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E38"/>
    <w:pPr>
      <w:spacing w:after="0" w:line="240" w:lineRule="auto"/>
    </w:pPr>
    <w:rPr>
      <w:rFonts w:ascii="Times New Roman" w:eastAsia="Times New Roman" w:hAnsi="Times New Roman" w:cs="Times New Roman"/>
      <w:sz w:val="24"/>
      <w:szCs w:val="24"/>
      <w:lang w:val="es-ES" w:eastAsia="es-ES"/>
    </w:rPr>
  </w:style>
  <w:style w:type="paragraph" w:styleId="Ttulo5">
    <w:name w:val="heading 5"/>
    <w:basedOn w:val="Normal"/>
    <w:link w:val="Ttulo5Car"/>
    <w:uiPriority w:val="9"/>
    <w:qFormat/>
    <w:rsid w:val="00CD4E38"/>
    <w:pPr>
      <w:spacing w:before="100" w:beforeAutospacing="1" w:after="100" w:afterAutospacing="1"/>
      <w:outlineLvl w:val="4"/>
    </w:pPr>
    <w:rPr>
      <w:b/>
      <w:bCs/>
      <w:sz w:val="20"/>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rsid w:val="00CD4E38"/>
    <w:rPr>
      <w:rFonts w:ascii="Times New Roman" w:eastAsia="Times New Roman" w:hAnsi="Times New Roman" w:cs="Times New Roman"/>
      <w:b/>
      <w:bCs/>
      <w:sz w:val="20"/>
      <w:szCs w:val="20"/>
      <w:lang w:eastAsia="es-MX"/>
    </w:rPr>
  </w:style>
  <w:style w:type="paragraph" w:styleId="Encabezado">
    <w:name w:val="header"/>
    <w:basedOn w:val="Normal"/>
    <w:link w:val="EncabezadoCar"/>
    <w:uiPriority w:val="99"/>
    <w:unhideWhenUsed/>
    <w:rsid w:val="00CD4E3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D4E38"/>
    <w:rPr>
      <w:rFonts w:eastAsiaTheme="minorEastAsia"/>
      <w:sz w:val="24"/>
      <w:szCs w:val="24"/>
      <w:lang w:val="es-ES_tradnl" w:eastAsia="es-ES"/>
    </w:rPr>
  </w:style>
  <w:style w:type="paragraph" w:styleId="Piedepgina">
    <w:name w:val="footer"/>
    <w:basedOn w:val="Normal"/>
    <w:link w:val="PiedepginaCar"/>
    <w:uiPriority w:val="99"/>
    <w:unhideWhenUsed/>
    <w:rsid w:val="00CD4E3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D4E38"/>
    <w:rPr>
      <w:rFonts w:eastAsiaTheme="minorEastAsia"/>
      <w:sz w:val="24"/>
      <w:szCs w:val="24"/>
      <w:lang w:val="es-ES_tradnl" w:eastAsia="es-ES"/>
    </w:rPr>
  </w:style>
  <w:style w:type="table" w:styleId="Tablaconcuadrcula">
    <w:name w:val="Table Grid"/>
    <w:basedOn w:val="Tablanormal"/>
    <w:uiPriority w:val="59"/>
    <w:rsid w:val="00CD4E38"/>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CD4E38"/>
  </w:style>
  <w:style w:type="character" w:customStyle="1" w:styleId="apple-converted-space">
    <w:name w:val="apple-converted-space"/>
    <w:basedOn w:val="Fuentedeprrafopredeter"/>
    <w:rsid w:val="00CD4E38"/>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D4E3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D4E38"/>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CD4E38"/>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1"/>
    <w:qFormat/>
    <w:rsid w:val="00CD4E38"/>
    <w:pPr>
      <w:ind w:left="720"/>
      <w:contextualSpacing/>
    </w:pPr>
    <w:rPr>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CD4E3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CD4E38"/>
    <w:pPr>
      <w:autoSpaceDE w:val="0"/>
      <w:autoSpaceDN w:val="0"/>
      <w:adjustRightInd w:val="0"/>
      <w:spacing w:before="236"/>
      <w:ind w:left="115" w:firstLine="4"/>
    </w:pPr>
    <w:rPr>
      <w:rFonts w:eastAsiaTheme="minorHAnsi"/>
      <w:sz w:val="25"/>
      <w:szCs w:val="25"/>
      <w:lang w:val="es-MX" w:eastAsia="en-US"/>
    </w:rPr>
  </w:style>
  <w:style w:type="character" w:customStyle="1" w:styleId="TextoindependienteCar">
    <w:name w:val="Texto independiente Car"/>
    <w:basedOn w:val="Fuentedeprrafopredeter"/>
    <w:link w:val="Textoindependiente"/>
    <w:uiPriority w:val="1"/>
    <w:rsid w:val="00CD4E38"/>
    <w:rPr>
      <w:rFonts w:ascii="Times New Roman" w:hAnsi="Times New Roman" w:cs="Times New Roman"/>
      <w:sz w:val="25"/>
      <w:szCs w:val="25"/>
    </w:rPr>
  </w:style>
  <w:style w:type="paragraph" w:styleId="NormalWeb">
    <w:name w:val="Normal (Web)"/>
    <w:basedOn w:val="Normal"/>
    <w:uiPriority w:val="99"/>
    <w:unhideWhenUsed/>
    <w:rsid w:val="00CD4E38"/>
    <w:pPr>
      <w:spacing w:before="100" w:beforeAutospacing="1" w:after="100" w:afterAutospacing="1"/>
    </w:pPr>
    <w:rPr>
      <w:lang w:val="es-MX" w:eastAsia="es-MX"/>
    </w:rPr>
  </w:style>
  <w:style w:type="paragraph" w:styleId="Sinespaciado">
    <w:name w:val="No Spacing"/>
    <w:aliases w:val="Francesa"/>
    <w:link w:val="SinespaciadoCar"/>
    <w:uiPriority w:val="1"/>
    <w:qFormat/>
    <w:rsid w:val="00CD4E3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CD4E38"/>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CD4E38"/>
    <w:rPr>
      <w:b/>
      <w:bCs/>
    </w:rPr>
  </w:style>
  <w:style w:type="paragraph" w:styleId="Textodeglobo">
    <w:name w:val="Balloon Text"/>
    <w:basedOn w:val="Normal"/>
    <w:link w:val="TextodegloboCar"/>
    <w:uiPriority w:val="99"/>
    <w:semiHidden/>
    <w:unhideWhenUsed/>
    <w:rsid w:val="00CD4E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4E38"/>
    <w:rPr>
      <w:rFonts w:ascii="Segoe UI" w:eastAsia="Times New Roman" w:hAnsi="Segoe UI" w:cs="Segoe UI"/>
      <w:sz w:val="18"/>
      <w:szCs w:val="18"/>
      <w:lang w:val="es-ES" w:eastAsia="es-ES"/>
    </w:rPr>
  </w:style>
  <w:style w:type="character" w:styleId="Hipervnculo">
    <w:name w:val="Hyperlink"/>
    <w:basedOn w:val="Fuentedeprrafopredeter"/>
    <w:uiPriority w:val="99"/>
    <w:semiHidden/>
    <w:unhideWhenUsed/>
    <w:rsid w:val="00CD4E38"/>
    <w:rPr>
      <w:color w:val="0000FF"/>
      <w:u w:val="single"/>
    </w:rPr>
  </w:style>
  <w:style w:type="paragraph" w:customStyle="1" w:styleId="rtejustify">
    <w:name w:val="rtejustify"/>
    <w:basedOn w:val="Normal"/>
    <w:rsid w:val="00CD4E38"/>
    <w:pPr>
      <w:spacing w:before="100" w:beforeAutospacing="1" w:after="100" w:afterAutospacing="1"/>
    </w:pPr>
    <w:rPr>
      <w:lang w:val="es-MX" w:eastAsia="es-MX"/>
    </w:rPr>
  </w:style>
  <w:style w:type="paragraph" w:customStyle="1" w:styleId="rteindent1">
    <w:name w:val="rteindent1"/>
    <w:basedOn w:val="Normal"/>
    <w:rsid w:val="00CD4E38"/>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34215">
      <w:bodyDiv w:val="1"/>
      <w:marLeft w:val="0"/>
      <w:marRight w:val="0"/>
      <w:marTop w:val="0"/>
      <w:marBottom w:val="0"/>
      <w:divBdr>
        <w:top w:val="none" w:sz="0" w:space="0" w:color="auto"/>
        <w:left w:val="none" w:sz="0" w:space="0" w:color="auto"/>
        <w:bottom w:val="none" w:sz="0" w:space="0" w:color="auto"/>
        <w:right w:val="none" w:sz="0" w:space="0" w:color="auto"/>
      </w:divBdr>
    </w:div>
    <w:div w:id="890845668">
      <w:bodyDiv w:val="1"/>
      <w:marLeft w:val="0"/>
      <w:marRight w:val="0"/>
      <w:marTop w:val="0"/>
      <w:marBottom w:val="0"/>
      <w:divBdr>
        <w:top w:val="none" w:sz="0" w:space="0" w:color="auto"/>
        <w:left w:val="none" w:sz="0" w:space="0" w:color="auto"/>
        <w:bottom w:val="none" w:sz="0" w:space="0" w:color="auto"/>
        <w:right w:val="none" w:sz="0" w:space="0" w:color="auto"/>
      </w:divBdr>
    </w:div>
    <w:div w:id="1000155772">
      <w:bodyDiv w:val="1"/>
      <w:marLeft w:val="0"/>
      <w:marRight w:val="0"/>
      <w:marTop w:val="0"/>
      <w:marBottom w:val="0"/>
      <w:divBdr>
        <w:top w:val="none" w:sz="0" w:space="0" w:color="auto"/>
        <w:left w:val="none" w:sz="0" w:space="0" w:color="auto"/>
        <w:bottom w:val="none" w:sz="0" w:space="0" w:color="auto"/>
        <w:right w:val="none" w:sz="0" w:space="0" w:color="auto"/>
      </w:divBdr>
    </w:div>
    <w:div w:id="1157384590">
      <w:bodyDiv w:val="1"/>
      <w:marLeft w:val="0"/>
      <w:marRight w:val="0"/>
      <w:marTop w:val="0"/>
      <w:marBottom w:val="0"/>
      <w:divBdr>
        <w:top w:val="none" w:sz="0" w:space="0" w:color="auto"/>
        <w:left w:val="none" w:sz="0" w:space="0" w:color="auto"/>
        <w:bottom w:val="none" w:sz="0" w:space="0" w:color="auto"/>
        <w:right w:val="none" w:sz="0" w:space="0" w:color="auto"/>
      </w:divBdr>
    </w:div>
    <w:div w:id="175486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D3781-EC27-4DFE-98F8-D831D6A51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10937</Words>
  <Characters>60157</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70953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cp:revision>
  <cp:lastPrinted>2018-09-28T14:52:00Z</cp:lastPrinted>
  <dcterms:created xsi:type="dcterms:W3CDTF">2018-10-19T18:16:00Z</dcterms:created>
  <dcterms:modified xsi:type="dcterms:W3CDTF">2018-10-19T18:16:00Z</dcterms:modified>
</cp:coreProperties>
</file>